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EB88" w14:textId="77777777" w:rsidR="0000499B" w:rsidRPr="00053C61" w:rsidRDefault="0000499B" w:rsidP="00A10C8F">
      <w:pPr>
        <w:spacing w:after="0"/>
        <w:ind w:left="-284" w:firstLine="1724"/>
        <w:jc w:val="center"/>
        <w:rPr>
          <w:rFonts w:ascii="Times New Roman" w:hAnsi="Times New Roman"/>
          <w:b/>
          <w:bCs/>
          <w:lang w:val="uk-UA"/>
        </w:rPr>
      </w:pPr>
      <w:r w:rsidRPr="00053C61">
        <w:rPr>
          <w:rFonts w:ascii="Times New Roman" w:hAnsi="Times New Roman"/>
          <w:b/>
          <w:bCs/>
          <w:lang w:val="uk-UA"/>
        </w:rPr>
        <w:t>Приватне акціонерне товариство “Харківенергозбут”</w:t>
      </w:r>
    </w:p>
    <w:p w14:paraId="7A538CE8" w14:textId="77777777" w:rsidR="0000499B" w:rsidRPr="00053C61" w:rsidRDefault="0000499B" w:rsidP="00A10C8F">
      <w:pPr>
        <w:spacing w:after="0"/>
        <w:ind w:left="-284" w:firstLine="1724"/>
        <w:jc w:val="center"/>
        <w:rPr>
          <w:rFonts w:ascii="Times New Roman" w:hAnsi="Times New Roman"/>
          <w:lang w:val="uk-UA"/>
        </w:rPr>
      </w:pPr>
      <w:r w:rsidRPr="00053C61">
        <w:rPr>
          <w:rFonts w:ascii="Times New Roman" w:hAnsi="Times New Roman"/>
          <w:lang w:val="uk-UA"/>
        </w:rPr>
        <w:t>код ЄДРПОУ 42206328</w:t>
      </w:r>
    </w:p>
    <w:p w14:paraId="72518B93" w14:textId="77777777" w:rsidR="0000499B" w:rsidRPr="00053C61" w:rsidRDefault="0000499B" w:rsidP="00A10C8F">
      <w:pPr>
        <w:spacing w:after="0"/>
        <w:ind w:left="-284" w:firstLine="1724"/>
        <w:jc w:val="center"/>
        <w:rPr>
          <w:rFonts w:ascii="Times New Roman" w:hAnsi="Times New Roman"/>
          <w:lang w:val="uk-UA"/>
        </w:rPr>
      </w:pPr>
      <w:r w:rsidRPr="00053C61">
        <w:rPr>
          <w:rFonts w:ascii="Times New Roman" w:hAnsi="Times New Roman"/>
          <w:lang w:val="uk-UA"/>
        </w:rPr>
        <w:t xml:space="preserve">Місцезнаходження юридичної особи: Україна, </w:t>
      </w:r>
      <w:smartTag w:uri="urn:schemas-microsoft-com:office:smarttags" w:element="metricconverter">
        <w:smartTagPr>
          <w:attr w:name="ProductID" w:val="61057, м"/>
        </w:smartTagPr>
        <w:r w:rsidRPr="00053C61">
          <w:rPr>
            <w:rFonts w:ascii="Times New Roman" w:hAnsi="Times New Roman"/>
            <w:lang w:val="uk-UA"/>
          </w:rPr>
          <w:t>61057, м</w:t>
        </w:r>
      </w:smartTag>
      <w:r w:rsidRPr="00053C61">
        <w:rPr>
          <w:rFonts w:ascii="Times New Roman" w:hAnsi="Times New Roman"/>
          <w:lang w:val="uk-UA"/>
        </w:rPr>
        <w:t>. Харків, вул. Гоголя, б. 10</w:t>
      </w:r>
    </w:p>
    <w:p w14:paraId="4BE5DBFA" w14:textId="40D7DD10" w:rsidR="008B669B" w:rsidRDefault="0000499B" w:rsidP="00A10C8F">
      <w:pPr>
        <w:spacing w:after="0"/>
        <w:ind w:left="-284" w:firstLine="1724"/>
        <w:jc w:val="center"/>
        <w:rPr>
          <w:color w:val="0462C1"/>
          <w:sz w:val="20"/>
          <w:szCs w:val="20"/>
          <w:lang w:val="uk-UA"/>
        </w:rPr>
      </w:pPr>
      <w:proofErr w:type="spellStart"/>
      <w:r w:rsidRPr="00053C61">
        <w:rPr>
          <w:rFonts w:ascii="Times New Roman" w:hAnsi="Times New Roman"/>
          <w:lang w:val="uk-UA"/>
        </w:rPr>
        <w:t>к.т</w:t>
      </w:r>
      <w:proofErr w:type="spellEnd"/>
      <w:r w:rsidRPr="00053C61">
        <w:rPr>
          <w:rFonts w:ascii="Times New Roman" w:hAnsi="Times New Roman"/>
          <w:lang w:val="uk-UA"/>
        </w:rPr>
        <w:t xml:space="preserve">. 050-783-51-01 Електронна поштова адреса: </w:t>
      </w:r>
      <w:hyperlink r:id="rId4" w:history="1">
        <w:r w:rsidR="008B669B" w:rsidRPr="00836BB4">
          <w:rPr>
            <w:rStyle w:val="ae"/>
            <w:lang w:val="uk-UA"/>
          </w:rPr>
          <w:t>kanc@zbutenergo.kharkov.ua</w:t>
        </w:r>
      </w:hyperlink>
      <w:r w:rsidR="008B669B" w:rsidRPr="00053C61">
        <w:rPr>
          <w:color w:val="0462C1"/>
          <w:sz w:val="20"/>
          <w:szCs w:val="20"/>
          <w:lang w:val="uk-UA"/>
        </w:rPr>
        <w:t>.</w:t>
      </w:r>
    </w:p>
    <w:p w14:paraId="552DB2D0" w14:textId="7E924173" w:rsidR="0000499B" w:rsidRPr="00053C61" w:rsidRDefault="0000499B" w:rsidP="00A10C8F">
      <w:pPr>
        <w:spacing w:after="0"/>
        <w:ind w:left="-284" w:firstLine="1724"/>
        <w:jc w:val="center"/>
        <w:rPr>
          <w:rFonts w:ascii="Times New Roman" w:hAnsi="Times New Roman"/>
          <w:lang w:val="uk-UA"/>
        </w:rPr>
      </w:pPr>
      <w:r w:rsidRPr="00053C61">
        <w:rPr>
          <w:rFonts w:ascii="Times New Roman" w:hAnsi="Times New Roman"/>
          <w:lang w:val="uk-UA"/>
        </w:rPr>
        <w:t xml:space="preserve">Адреса сторінки в мережі Інтернет: </w:t>
      </w:r>
      <w:hyperlink r:id="rId5" w:history="1">
        <w:r w:rsidRPr="00053C61">
          <w:rPr>
            <w:rStyle w:val="ae"/>
            <w:rFonts w:ascii="Times New Roman" w:hAnsi="Times New Roman"/>
            <w:lang w:val="uk-UA"/>
          </w:rPr>
          <w:t>https://zbutenergo.kharkov.ua/</w:t>
        </w:r>
      </w:hyperlink>
    </w:p>
    <w:p w14:paraId="5531B552" w14:textId="77777777" w:rsidR="0000499B" w:rsidRPr="00053C61" w:rsidRDefault="0000499B" w:rsidP="00A10C8F">
      <w:pPr>
        <w:spacing w:after="0"/>
        <w:ind w:left="-284" w:firstLine="1724"/>
        <w:jc w:val="center"/>
        <w:rPr>
          <w:rFonts w:ascii="Times New Roman" w:hAnsi="Times New Roman"/>
          <w:lang w:val="uk-UA"/>
        </w:rPr>
      </w:pPr>
    </w:p>
    <w:p w14:paraId="6F05E9DF" w14:textId="77777777" w:rsidR="0000499B" w:rsidRPr="00053C61" w:rsidRDefault="0000499B" w:rsidP="00A10C8F">
      <w:pPr>
        <w:spacing w:after="0"/>
        <w:ind w:left="-284" w:firstLine="1724"/>
        <w:jc w:val="center"/>
        <w:rPr>
          <w:rFonts w:ascii="Times New Roman" w:hAnsi="Times New Roman"/>
          <w:b/>
          <w:bCs/>
          <w:lang w:val="uk-UA"/>
        </w:rPr>
      </w:pPr>
      <w:r w:rsidRPr="00053C61">
        <w:rPr>
          <w:rFonts w:ascii="Times New Roman" w:hAnsi="Times New Roman"/>
          <w:b/>
          <w:bCs/>
          <w:lang w:val="uk-UA"/>
        </w:rPr>
        <w:t>Повідомлення про виплату дивідендів</w:t>
      </w:r>
    </w:p>
    <w:p w14:paraId="50E9FD1B" w14:textId="77777777" w:rsidR="0000499B" w:rsidRPr="00053C61" w:rsidRDefault="0000499B" w:rsidP="009D23FB">
      <w:pPr>
        <w:spacing w:after="0"/>
        <w:ind w:left="-284" w:firstLine="1724"/>
        <w:jc w:val="center"/>
        <w:rPr>
          <w:rFonts w:ascii="Times New Roman" w:hAnsi="Times New Roman"/>
          <w:b/>
          <w:bCs/>
          <w:lang w:val="uk-UA"/>
        </w:rPr>
      </w:pPr>
    </w:p>
    <w:p w14:paraId="3B9FE0A2" w14:textId="77777777" w:rsidR="0000499B" w:rsidRPr="00053C61" w:rsidRDefault="0000499B" w:rsidP="00E4331C">
      <w:pPr>
        <w:spacing w:after="0"/>
        <w:ind w:left="-284" w:firstLine="568"/>
        <w:jc w:val="both"/>
        <w:rPr>
          <w:rFonts w:ascii="Times New Roman" w:hAnsi="Times New Roman"/>
          <w:lang w:val="uk-UA"/>
        </w:rPr>
      </w:pPr>
      <w:proofErr w:type="spellStart"/>
      <w:r w:rsidRPr="00053C61">
        <w:rPr>
          <w:rFonts w:ascii="Times New Roman" w:hAnsi="Times New Roman"/>
          <w:lang w:val="uk-UA"/>
        </w:rPr>
        <w:t>Рiшенням</w:t>
      </w:r>
      <w:proofErr w:type="spellEnd"/>
      <w:r w:rsidRPr="00053C61">
        <w:rPr>
          <w:rFonts w:ascii="Times New Roman" w:hAnsi="Times New Roman"/>
          <w:lang w:val="uk-UA"/>
        </w:rPr>
        <w:t xml:space="preserve"> Загальних </w:t>
      </w:r>
      <w:proofErr w:type="spellStart"/>
      <w:r w:rsidRPr="00053C61">
        <w:rPr>
          <w:rFonts w:ascii="Times New Roman" w:hAnsi="Times New Roman"/>
          <w:lang w:val="uk-UA"/>
        </w:rPr>
        <w:t>Зборiв</w:t>
      </w:r>
      <w:proofErr w:type="spellEnd"/>
      <w:r w:rsidRPr="00053C61">
        <w:rPr>
          <w:rFonts w:ascii="Times New Roman" w:hAnsi="Times New Roman"/>
          <w:lang w:val="uk-UA"/>
        </w:rPr>
        <w:t xml:space="preserve"> </w:t>
      </w:r>
      <w:proofErr w:type="spellStart"/>
      <w:r w:rsidRPr="00053C61">
        <w:rPr>
          <w:rFonts w:ascii="Times New Roman" w:hAnsi="Times New Roman"/>
          <w:lang w:val="uk-UA"/>
        </w:rPr>
        <w:t>акцiонерiв</w:t>
      </w:r>
      <w:proofErr w:type="spellEnd"/>
      <w:r w:rsidRPr="00053C61">
        <w:rPr>
          <w:rFonts w:ascii="Times New Roman" w:hAnsi="Times New Roman"/>
          <w:lang w:val="uk-UA"/>
        </w:rPr>
        <w:t xml:space="preserve"> </w:t>
      </w:r>
      <w:proofErr w:type="spellStart"/>
      <w:r w:rsidRPr="00053C61">
        <w:rPr>
          <w:rFonts w:ascii="Times New Roman" w:hAnsi="Times New Roman"/>
          <w:lang w:val="uk-UA"/>
        </w:rPr>
        <w:t>вiд</w:t>
      </w:r>
      <w:proofErr w:type="spellEnd"/>
      <w:r w:rsidRPr="00053C61">
        <w:rPr>
          <w:rFonts w:ascii="Times New Roman" w:hAnsi="Times New Roman"/>
          <w:lang w:val="uk-UA"/>
        </w:rPr>
        <w:t xml:space="preserve"> 30 квітня 2025 року (протокол № 13) прийнято </w:t>
      </w:r>
      <w:proofErr w:type="spellStart"/>
      <w:r w:rsidRPr="00053C61">
        <w:rPr>
          <w:rFonts w:ascii="Times New Roman" w:hAnsi="Times New Roman"/>
          <w:lang w:val="uk-UA"/>
        </w:rPr>
        <w:t>рiшення</w:t>
      </w:r>
      <w:proofErr w:type="spellEnd"/>
      <w:r w:rsidRPr="00053C61">
        <w:rPr>
          <w:rFonts w:ascii="Times New Roman" w:hAnsi="Times New Roman"/>
          <w:lang w:val="uk-UA"/>
        </w:rPr>
        <w:t xml:space="preserve">: </w:t>
      </w:r>
    </w:p>
    <w:p w14:paraId="7F7968EF"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 xml:space="preserve">1. Затвердити результати фінансово-господарської діяльності Товариства за 2024 рік. </w:t>
      </w:r>
    </w:p>
    <w:p w14:paraId="6FBBA0F7"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2. Розподілити чистий прибуток, отриманий Товариством за результатами фінансово-господарської діяльності у 2024 році, з урахуванням Закону України «Про управління об’єктами державної власності» та Державної дивідендної політики, у статутному капіталі яких є корпоративні права держави», наступним чином:</w:t>
      </w:r>
    </w:p>
    <w:p w14:paraId="0C1B2596"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 xml:space="preserve">     -  80 % - на виплату дивідендів акціонерам Товариства;</w:t>
      </w:r>
    </w:p>
    <w:p w14:paraId="087D96BB"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 xml:space="preserve">     - 20 % - на виконання інвестиційного плану Товариства на 2025 рік.</w:t>
      </w:r>
    </w:p>
    <w:p w14:paraId="550C2FFE"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3.  Встановити, що виплата дивідендів здійснюється Товариством безпосередньо акціонерам.</w:t>
      </w:r>
    </w:p>
    <w:p w14:paraId="4F99F59E"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4. Затвердити загальний розмір річних дивідендів за підсумками роботи Товариства за 2024 рік у розмірі – 67 295 440,16 грн.</w:t>
      </w:r>
    </w:p>
    <w:p w14:paraId="6070A023"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5. Передбачити, що у разі незатвердження висновків зовнішнього (незалежного) аудитора за 2024 рік, та у випадку корегування фінансових показників Товариства на підставі висновків зовнішнього (незалежного) аудиту, чистий прибуток Товариства та його розподіл підлягають корегуванню.</w:t>
      </w:r>
    </w:p>
    <w:p w14:paraId="5BBC5493"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 xml:space="preserve">Наглядовою радою Товариства 06 травня 2025 року було вирішено: </w:t>
      </w:r>
    </w:p>
    <w:p w14:paraId="630580E3"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1. Визначити, що датою складення переліку осіб, які мають право на отримання дивідендів за результатами фінансово-господарської діяльності Товариства у 2024 році, є робочий день, що наступає після спливу десяти робочих днів з моменту прийняття цього рішення.</w:t>
      </w:r>
    </w:p>
    <w:p w14:paraId="652E7D79"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2. Нарахування та виплату дивідендів здійснити у розмірі, визначеному рішенням річних загальних зборів акціонерів Товариства, які були проведені дистанційно 25 квітня 2025 року (протокол № 13) та в порядку, визначеному статтею 34 Закону України «Про акціонерні Товариства» до 30 жовтня 2025 року.</w:t>
      </w:r>
    </w:p>
    <w:p w14:paraId="43907235" w14:textId="77777777" w:rsidR="0000499B" w:rsidRPr="00053C61" w:rsidRDefault="0000499B" w:rsidP="00E4331C">
      <w:pPr>
        <w:spacing w:after="0"/>
        <w:ind w:left="-284" w:firstLine="568"/>
        <w:jc w:val="both"/>
        <w:rPr>
          <w:rFonts w:ascii="Times New Roman" w:hAnsi="Times New Roman"/>
          <w:lang w:val="uk-UA"/>
        </w:rPr>
      </w:pPr>
      <w:r w:rsidRPr="00053C61">
        <w:rPr>
          <w:rFonts w:ascii="Times New Roman" w:hAnsi="Times New Roman"/>
          <w:lang w:val="uk-UA"/>
        </w:rPr>
        <w:t xml:space="preserve">3. Протягом 10 днів із дати складення переліку осіб, які мають право на отримання дивідендів, Товариству повідомити осіб, які мають право на отримання дивідендів, про дату, розмір, порядок та строк їх виплати шляхом розміщення повідомлення на офіційному </w:t>
      </w:r>
      <w:proofErr w:type="spellStart"/>
      <w:r w:rsidRPr="00053C61">
        <w:rPr>
          <w:rFonts w:ascii="Times New Roman" w:hAnsi="Times New Roman"/>
          <w:lang w:val="uk-UA"/>
        </w:rPr>
        <w:t>вебсайті</w:t>
      </w:r>
      <w:proofErr w:type="spellEnd"/>
      <w:r w:rsidRPr="00053C61">
        <w:rPr>
          <w:rFonts w:ascii="Times New Roman" w:hAnsi="Times New Roman"/>
          <w:lang w:val="uk-UA"/>
        </w:rPr>
        <w:t xml:space="preserve"> Товариства.</w:t>
      </w:r>
    </w:p>
    <w:p w14:paraId="177A40A2" w14:textId="77777777" w:rsidR="0000499B" w:rsidRPr="00053C61" w:rsidRDefault="0000499B" w:rsidP="00E4331C">
      <w:pPr>
        <w:spacing w:after="0"/>
        <w:ind w:left="-284" w:firstLine="568"/>
        <w:jc w:val="both"/>
        <w:rPr>
          <w:rFonts w:ascii="Times New Roman" w:hAnsi="Times New Roman"/>
          <w:b/>
          <w:bCs/>
          <w:sz w:val="28"/>
          <w:szCs w:val="28"/>
          <w:lang w:val="uk-UA"/>
        </w:rPr>
      </w:pPr>
      <w:r w:rsidRPr="00053C61">
        <w:rPr>
          <w:rFonts w:ascii="Times New Roman" w:hAnsi="Times New Roman"/>
          <w:lang w:val="uk-UA"/>
        </w:rPr>
        <w:t>Сума дивідендів на 1 акцію складає – 0,26232205244 грн.</w:t>
      </w:r>
    </w:p>
    <w:p w14:paraId="480E5779" w14:textId="77777777" w:rsidR="0000499B" w:rsidRPr="00053C61" w:rsidRDefault="0000499B" w:rsidP="00C82245">
      <w:pPr>
        <w:spacing w:after="0"/>
        <w:ind w:left="-284" w:firstLine="568"/>
        <w:jc w:val="both"/>
        <w:rPr>
          <w:rFonts w:ascii="Times New Roman" w:hAnsi="Times New Roman"/>
          <w:lang w:val="uk-UA"/>
        </w:rPr>
      </w:pPr>
      <w:r w:rsidRPr="00053C61">
        <w:rPr>
          <w:rFonts w:ascii="Times New Roman" w:hAnsi="Times New Roman"/>
          <w:lang w:val="uk-UA"/>
        </w:rPr>
        <w:t>Виплата дивідендів безпосередньо акціонерам згідно переліку осіб, які мають право на отримання дивідендів (далі - Перелік), відбувається протягом строку, що встановлений Наглядовою радою, шляхом переказу цих коштів на грошові рахунки отримувачів (банківські рахунки, інформація про які зазначена в Переліку), відповідно до вимог рішення Національної комісії з цінних паперів та фондового ринку від 13 жовтня 2015 року </w:t>
      </w:r>
      <w:hyperlink r:id="rId6" w:tgtFrame="_blank" w:history="1">
        <w:r w:rsidRPr="00053C61">
          <w:rPr>
            <w:rFonts w:ascii="Times New Roman" w:hAnsi="Times New Roman"/>
            <w:lang w:val="uk-UA"/>
          </w:rPr>
          <w:t>№ 1707</w:t>
        </w:r>
      </w:hyperlink>
      <w:r w:rsidRPr="00053C61">
        <w:rPr>
          <w:rFonts w:ascii="Times New Roman" w:hAnsi="Times New Roman"/>
          <w:lang w:val="uk-UA"/>
        </w:rPr>
        <w:t> "Щодо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(санкцій)", зареєстрованого в Міністерстві юстиції України 29 жовтня 2015 року за № 1325/27770.</w:t>
      </w:r>
    </w:p>
    <w:p w14:paraId="693EA7E1" w14:textId="77777777" w:rsidR="0000499B" w:rsidRPr="00053C61" w:rsidRDefault="0000499B" w:rsidP="00927D1F">
      <w:pPr>
        <w:spacing w:after="0"/>
        <w:ind w:left="-284" w:firstLine="568"/>
        <w:jc w:val="both"/>
        <w:rPr>
          <w:rFonts w:ascii="Times New Roman" w:hAnsi="Times New Roman"/>
          <w:lang w:val="uk-UA"/>
        </w:rPr>
      </w:pPr>
    </w:p>
    <w:p w14:paraId="23BB444C" w14:textId="77777777"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lastRenderedPageBreak/>
        <w:t xml:space="preserve">У зв'язку з тим, що у Переліку реквізити для перерахування грошових коштів способом, передбаченим законодавством (банківський переказ), у більшості осіб втратили свою актуальність через </w:t>
      </w:r>
      <w:proofErr w:type="spellStart"/>
      <w:r w:rsidRPr="00053C61">
        <w:rPr>
          <w:rFonts w:ascii="Times New Roman" w:hAnsi="Times New Roman"/>
          <w:lang w:val="uk-UA"/>
        </w:rPr>
        <w:t>непоновлення</w:t>
      </w:r>
      <w:proofErr w:type="spellEnd"/>
      <w:r w:rsidRPr="00053C61">
        <w:rPr>
          <w:rFonts w:ascii="Times New Roman" w:hAnsi="Times New Roman"/>
          <w:lang w:val="uk-UA"/>
        </w:rPr>
        <w:t xml:space="preserve"> інформації або відсутності договорів власників цінних паперів (акціонерів) з депозитарними установами, в яких відкрито рахунки у цінних паперах, таким акціонерам у даному разі неможливо здійснити виплату дивідендів.</w:t>
      </w:r>
    </w:p>
    <w:p w14:paraId="6237DE1D" w14:textId="09F98364"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З метою забезпечення Товариством виплати дивідендів у визначений термін особам, які мають право на отримання дивідендів, необхідно надіслати на зазначену в цьому повідомленні електрону адресу ПрАТ «Харківенергозбут»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НКЦПФР:</w:t>
      </w:r>
    </w:p>
    <w:p w14:paraId="1450FBD1" w14:textId="344AF6BB" w:rsidR="0000499B" w:rsidRPr="00053C61" w:rsidRDefault="0000499B" w:rsidP="00014BA6">
      <w:pPr>
        <w:spacing w:after="0"/>
        <w:ind w:left="-284" w:firstLine="568"/>
        <w:jc w:val="both"/>
        <w:rPr>
          <w:rFonts w:ascii="Times New Roman" w:hAnsi="Times New Roman"/>
          <w:lang w:val="uk-UA"/>
        </w:rPr>
      </w:pPr>
      <w:r w:rsidRPr="00053C61">
        <w:rPr>
          <w:rFonts w:ascii="Times New Roman" w:hAnsi="Times New Roman"/>
          <w:lang w:val="uk-UA"/>
        </w:rPr>
        <w:t xml:space="preserve">- акціонерам – юридичним особам необхідно надати </w:t>
      </w:r>
      <w:r w:rsidRPr="00053C61">
        <w:rPr>
          <w:rFonts w:ascii="Times New Roman" w:hAnsi="Times New Roman"/>
          <w:b/>
          <w:bCs/>
          <w:lang w:val="uk-UA"/>
        </w:rPr>
        <w:t>лист-запевнення</w:t>
      </w:r>
      <w:r w:rsidRPr="00053C61">
        <w:rPr>
          <w:rFonts w:ascii="Times New Roman" w:hAnsi="Times New Roman"/>
          <w:lang w:val="uk-UA"/>
        </w:rPr>
        <w:t xml:space="preserve"> щодо відсутності </w:t>
      </w:r>
      <w:proofErr w:type="spellStart"/>
      <w:r w:rsidRPr="00053C61">
        <w:rPr>
          <w:rFonts w:ascii="Times New Roman" w:hAnsi="Times New Roman"/>
          <w:lang w:val="uk-UA"/>
        </w:rPr>
        <w:t>зв’язків</w:t>
      </w:r>
      <w:proofErr w:type="spellEnd"/>
      <w:r w:rsidRPr="00053C61">
        <w:rPr>
          <w:rFonts w:ascii="Times New Roman" w:hAnsi="Times New Roman"/>
          <w:lang w:val="uk-UA"/>
        </w:rPr>
        <w:t xml:space="preserve"> з країнами агресорами </w:t>
      </w:r>
      <w:r>
        <w:rPr>
          <w:rFonts w:ascii="Times New Roman" w:hAnsi="Times New Roman"/>
          <w:lang w:val="uk-UA"/>
        </w:rPr>
        <w:t>(</w:t>
      </w:r>
      <w:r w:rsidRPr="00053C61">
        <w:rPr>
          <w:rFonts w:ascii="Times New Roman" w:hAnsi="Times New Roman"/>
          <w:lang w:val="uk-UA"/>
        </w:rPr>
        <w:t>Додаток 2</w:t>
      </w:r>
      <w:r w:rsidR="00891EB1">
        <w:rPr>
          <w:rFonts w:ascii="Times New Roman" w:hAnsi="Times New Roman"/>
          <w:lang w:val="uk-UA"/>
        </w:rPr>
        <w:t xml:space="preserve">, </w:t>
      </w:r>
      <w:hyperlink r:id="rId7" w:history="1">
        <w:r w:rsidR="00891EB1" w:rsidRPr="00891EB1">
          <w:rPr>
            <w:rStyle w:val="ae"/>
            <w:rFonts w:ascii="Times New Roman" w:hAnsi="Times New Roman"/>
            <w:lang w:val="uk-UA"/>
          </w:rPr>
          <w:t xml:space="preserve"> https://zbutenergo.kharkov.ua/file/open?id=2638</w:t>
        </w:r>
      </w:hyperlink>
      <w:r>
        <w:rPr>
          <w:rFonts w:ascii="Times New Roman" w:hAnsi="Times New Roman"/>
          <w:lang w:val="uk-UA"/>
        </w:rPr>
        <w:t xml:space="preserve">) </w:t>
      </w:r>
      <w:r w:rsidRPr="00053C61">
        <w:rPr>
          <w:rFonts w:ascii="Times New Roman" w:hAnsi="Times New Roman"/>
          <w:lang w:val="uk-UA"/>
        </w:rPr>
        <w:t>за підписом керівника та відбитко</w:t>
      </w:r>
      <w:r>
        <w:rPr>
          <w:rFonts w:ascii="Times New Roman" w:hAnsi="Times New Roman"/>
          <w:lang w:val="uk-UA"/>
        </w:rPr>
        <w:t>м</w:t>
      </w:r>
      <w:r w:rsidRPr="00053C61">
        <w:rPr>
          <w:rFonts w:ascii="Times New Roman" w:hAnsi="Times New Roman"/>
          <w:lang w:val="uk-UA"/>
        </w:rPr>
        <w:t xml:space="preserve"> печатки з додаванням витягу з Державного реєстру юридичних осіб, фізичних осіб-підприємців та громадських формувань станом на дату складення переліку осіб, які мають право на отримання дивідендів (2</w:t>
      </w:r>
      <w:r>
        <w:rPr>
          <w:rFonts w:ascii="Times New Roman" w:hAnsi="Times New Roman"/>
          <w:lang w:val="uk-UA"/>
        </w:rPr>
        <w:t>1</w:t>
      </w:r>
      <w:r w:rsidRPr="00053C61">
        <w:rPr>
          <w:rFonts w:ascii="Times New Roman" w:hAnsi="Times New Roman"/>
          <w:lang w:val="uk-UA"/>
        </w:rPr>
        <w:t>.05.2025 р.)</w:t>
      </w:r>
      <w:r>
        <w:rPr>
          <w:rFonts w:ascii="Times New Roman" w:hAnsi="Times New Roman"/>
          <w:lang w:val="uk-UA"/>
        </w:rPr>
        <w:t xml:space="preserve">, </w:t>
      </w:r>
      <w:r w:rsidRPr="00324542">
        <w:rPr>
          <w:rFonts w:ascii="Times New Roman" w:eastAsia="Times New Roman" w:hAnsi="Times New Roman"/>
          <w:lang w:val="uk-UA"/>
        </w:rPr>
        <w:t>структур</w:t>
      </w:r>
      <w:r>
        <w:rPr>
          <w:rFonts w:ascii="Times New Roman" w:hAnsi="Times New Roman"/>
          <w:lang w:val="uk-UA"/>
        </w:rPr>
        <w:t>и</w:t>
      </w:r>
      <w:r w:rsidRPr="00324542">
        <w:rPr>
          <w:rFonts w:ascii="Times New Roman" w:hAnsi="Times New Roman"/>
          <w:lang w:val="uk-UA"/>
        </w:rPr>
        <w:t xml:space="preserve"> </w:t>
      </w:r>
      <w:r w:rsidRPr="00324542">
        <w:rPr>
          <w:rFonts w:ascii="Times New Roman" w:eastAsia="Times New Roman" w:hAnsi="Times New Roman"/>
          <w:lang w:val="uk-UA"/>
        </w:rPr>
        <w:t>власності</w:t>
      </w:r>
      <w:r w:rsidRPr="00324542">
        <w:rPr>
          <w:rFonts w:ascii="Times New Roman" w:hAnsi="Times New Roman"/>
          <w:lang w:val="uk-UA"/>
        </w:rPr>
        <w:t xml:space="preserve"> </w:t>
      </w:r>
      <w:r w:rsidRPr="00324542">
        <w:rPr>
          <w:rFonts w:ascii="Times New Roman" w:eastAsia="Times New Roman" w:hAnsi="Times New Roman"/>
          <w:lang w:val="uk-UA"/>
        </w:rPr>
        <w:t>Товариства</w:t>
      </w:r>
      <w:r>
        <w:rPr>
          <w:rFonts w:ascii="Times New Roman" w:hAnsi="Times New Roman"/>
          <w:lang w:val="uk-UA"/>
        </w:rPr>
        <w:t xml:space="preserve"> </w:t>
      </w:r>
      <w:r w:rsidRPr="00053C61">
        <w:rPr>
          <w:rFonts w:ascii="Times New Roman" w:hAnsi="Times New Roman"/>
          <w:lang w:val="uk-UA"/>
        </w:rPr>
        <w:t>та довідки з банку щодо банківських реквізитів</w:t>
      </w:r>
      <w:r>
        <w:rPr>
          <w:rFonts w:ascii="Times New Roman" w:hAnsi="Times New Roman"/>
          <w:lang w:val="uk-UA"/>
        </w:rPr>
        <w:t>.</w:t>
      </w:r>
      <w:r w:rsidRPr="00053C61">
        <w:rPr>
          <w:rFonts w:ascii="Times New Roman" w:hAnsi="Times New Roman"/>
          <w:lang w:val="uk-UA"/>
        </w:rPr>
        <w:t xml:space="preserve"> </w:t>
      </w:r>
    </w:p>
    <w:p w14:paraId="01D94F61" w14:textId="36C07FE7"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 xml:space="preserve"> Акціонери, які є нерезидентами і мають намір скористатися умовами міжнародних угод про уникнення подвійного оподаткування, повинні </w:t>
      </w:r>
      <w:r>
        <w:rPr>
          <w:rFonts w:ascii="Times New Roman" w:hAnsi="Times New Roman"/>
          <w:lang w:val="uk-UA"/>
        </w:rPr>
        <w:t xml:space="preserve">додатково </w:t>
      </w:r>
      <w:r w:rsidRPr="00053C61">
        <w:rPr>
          <w:rFonts w:ascii="Times New Roman" w:hAnsi="Times New Roman"/>
          <w:lang w:val="uk-UA"/>
        </w:rPr>
        <w:t xml:space="preserve">подати на адресу Товариства виданий уповноваженим органом держави реєстрації оригінал документу або його нотаріально завірену копію, що підтверджує податкове </w:t>
      </w:r>
      <w:proofErr w:type="spellStart"/>
      <w:r w:rsidRPr="00053C61">
        <w:rPr>
          <w:rFonts w:ascii="Times New Roman" w:hAnsi="Times New Roman"/>
          <w:lang w:val="uk-UA"/>
        </w:rPr>
        <w:t>резиденство</w:t>
      </w:r>
      <w:proofErr w:type="spellEnd"/>
      <w:r w:rsidRPr="00053C61">
        <w:rPr>
          <w:rFonts w:ascii="Times New Roman" w:hAnsi="Times New Roman"/>
          <w:lang w:val="uk-UA"/>
        </w:rPr>
        <w:t xml:space="preserve"> (сертифікат податкового </w:t>
      </w:r>
      <w:proofErr w:type="spellStart"/>
      <w:r w:rsidRPr="00053C61">
        <w:rPr>
          <w:rFonts w:ascii="Times New Roman" w:hAnsi="Times New Roman"/>
          <w:lang w:val="uk-UA"/>
        </w:rPr>
        <w:t>резиденства</w:t>
      </w:r>
      <w:proofErr w:type="spellEnd"/>
      <w:r w:rsidRPr="00053C61">
        <w:rPr>
          <w:rFonts w:ascii="Times New Roman" w:hAnsi="Times New Roman"/>
          <w:lang w:val="uk-UA"/>
        </w:rPr>
        <w:t xml:space="preserve"> тощо)</w:t>
      </w:r>
      <w:r>
        <w:rPr>
          <w:rFonts w:ascii="Times New Roman" w:hAnsi="Times New Roman"/>
          <w:lang w:val="uk-UA"/>
        </w:rPr>
        <w:t>;</w:t>
      </w:r>
    </w:p>
    <w:p w14:paraId="08C6F689" w14:textId="73FEA67F"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 xml:space="preserve">- акціонерам - фізичним особам </w:t>
      </w:r>
      <w:r>
        <w:rPr>
          <w:rFonts w:ascii="Times New Roman" w:hAnsi="Times New Roman"/>
          <w:lang w:val="uk-UA"/>
        </w:rPr>
        <w:t>надати повідомлення про банківські реквізити (Додаток 1</w:t>
      </w:r>
      <w:r w:rsidR="00891EB1">
        <w:rPr>
          <w:rFonts w:ascii="Times New Roman" w:hAnsi="Times New Roman"/>
          <w:lang w:val="uk-UA"/>
        </w:rPr>
        <w:t>,</w:t>
      </w:r>
      <w:hyperlink r:id="rId8" w:history="1">
        <w:r w:rsidR="00891EB1" w:rsidRPr="00891EB1">
          <w:rPr>
            <w:rStyle w:val="ae"/>
            <w:rFonts w:ascii="Times New Roman" w:hAnsi="Times New Roman"/>
            <w:lang w:val="uk-UA"/>
          </w:rPr>
          <w:t xml:space="preserve"> https://zbutenergo.kharkov.ua/file/open?id=2637</w:t>
        </w:r>
      </w:hyperlink>
      <w:r w:rsidR="00891EB1">
        <w:rPr>
          <w:rFonts w:ascii="Times New Roman" w:hAnsi="Times New Roman"/>
          <w:lang w:val="uk-UA"/>
        </w:rPr>
        <w:t xml:space="preserve"> </w:t>
      </w:r>
      <w:r>
        <w:rPr>
          <w:rFonts w:ascii="Times New Roman" w:hAnsi="Times New Roman"/>
          <w:lang w:val="uk-UA"/>
        </w:rPr>
        <w:t xml:space="preserve">) </w:t>
      </w:r>
      <w:r w:rsidRPr="00053C61">
        <w:rPr>
          <w:rFonts w:ascii="Times New Roman" w:hAnsi="Times New Roman"/>
          <w:lang w:val="uk-UA"/>
        </w:rPr>
        <w:t>за особистим підписом акціонера з додаванням копії паспорту та довідки про присвоєння йому ідентифікаційного номера в податковому органі, завірених власноручно та довідки з банку щодо банківських реквізитів</w:t>
      </w:r>
      <w:r w:rsidR="002A133D">
        <w:rPr>
          <w:rFonts w:ascii="Times New Roman" w:hAnsi="Times New Roman"/>
          <w:lang w:val="uk-UA"/>
        </w:rPr>
        <w:t xml:space="preserve"> </w:t>
      </w:r>
      <w:r>
        <w:rPr>
          <w:rFonts w:ascii="Times New Roman" w:hAnsi="Times New Roman"/>
          <w:lang w:val="uk-UA"/>
        </w:rPr>
        <w:t>(за наявності)</w:t>
      </w:r>
      <w:r w:rsidRPr="00053C61">
        <w:rPr>
          <w:rFonts w:ascii="Times New Roman" w:hAnsi="Times New Roman"/>
          <w:lang w:val="uk-UA"/>
        </w:rPr>
        <w:t>.</w:t>
      </w:r>
      <w:r>
        <w:rPr>
          <w:rFonts w:ascii="Times New Roman" w:hAnsi="Times New Roman"/>
          <w:lang w:val="uk-UA"/>
        </w:rPr>
        <w:t xml:space="preserve"> В разі відсутності можливості підписати зазначені вище документи за допомогою </w:t>
      </w:r>
      <w:r w:rsidRPr="00053C61">
        <w:rPr>
          <w:rFonts w:ascii="Times New Roman" w:hAnsi="Times New Roman"/>
          <w:lang w:val="uk-UA"/>
        </w:rPr>
        <w:t>кваліфікован</w:t>
      </w:r>
      <w:r>
        <w:rPr>
          <w:rFonts w:ascii="Times New Roman" w:hAnsi="Times New Roman"/>
          <w:lang w:val="uk-UA"/>
        </w:rPr>
        <w:t>ого</w:t>
      </w:r>
      <w:r w:rsidRPr="00053C61">
        <w:rPr>
          <w:rFonts w:ascii="Times New Roman" w:hAnsi="Times New Roman"/>
          <w:lang w:val="uk-UA"/>
        </w:rPr>
        <w:t xml:space="preserve"> </w:t>
      </w:r>
      <w:r>
        <w:rPr>
          <w:rFonts w:ascii="Times New Roman" w:hAnsi="Times New Roman"/>
          <w:lang w:val="uk-UA"/>
        </w:rPr>
        <w:t xml:space="preserve">електронного </w:t>
      </w:r>
      <w:r w:rsidRPr="00053C61">
        <w:rPr>
          <w:rFonts w:ascii="Times New Roman" w:hAnsi="Times New Roman"/>
          <w:lang w:val="uk-UA"/>
        </w:rPr>
        <w:t>підпис</w:t>
      </w:r>
      <w:r>
        <w:rPr>
          <w:rFonts w:ascii="Times New Roman" w:hAnsi="Times New Roman"/>
          <w:lang w:val="uk-UA"/>
        </w:rPr>
        <w:t xml:space="preserve">у, фізичні особи можуть направити підписані власноруч документи на зазначену у цьому повідомлені адресу </w:t>
      </w:r>
      <w:r w:rsidRPr="00053C61">
        <w:rPr>
          <w:rFonts w:ascii="Times New Roman" w:hAnsi="Times New Roman"/>
          <w:lang w:val="uk-UA"/>
        </w:rPr>
        <w:t>для поштових відправлень</w:t>
      </w:r>
      <w:r>
        <w:rPr>
          <w:rFonts w:ascii="Times New Roman" w:hAnsi="Times New Roman"/>
          <w:lang w:val="uk-UA"/>
        </w:rPr>
        <w:t>. Кожна сторінка копій документів (паспорта, довідки) повинна бути завірена підписом акціонера.</w:t>
      </w:r>
    </w:p>
    <w:p w14:paraId="3891999A" w14:textId="77777777" w:rsidR="0000499B" w:rsidRDefault="0000499B" w:rsidP="00A163C3">
      <w:pPr>
        <w:pStyle w:val="Default"/>
        <w:jc w:val="both"/>
        <w:rPr>
          <w:lang w:val="uk-UA"/>
        </w:rPr>
      </w:pPr>
    </w:p>
    <w:p w14:paraId="44BE80E9" w14:textId="77777777" w:rsidR="0000499B" w:rsidRPr="00053C61" w:rsidRDefault="0000499B" w:rsidP="00A163C3">
      <w:pPr>
        <w:pStyle w:val="Default"/>
        <w:jc w:val="both"/>
        <w:rPr>
          <w:color w:val="0462C1"/>
          <w:sz w:val="20"/>
          <w:szCs w:val="20"/>
          <w:lang w:val="uk-UA"/>
        </w:rPr>
      </w:pPr>
      <w:r w:rsidRPr="00053C61">
        <w:rPr>
          <w:lang w:val="uk-UA"/>
        </w:rPr>
        <w:t xml:space="preserve">Адреса електронної пошти для направлення акціонерами документів для перерахування дивідендів: </w:t>
      </w:r>
      <w:r w:rsidRPr="00053C61">
        <w:rPr>
          <w:color w:val="0462C1"/>
          <w:lang w:val="uk-UA"/>
        </w:rPr>
        <w:t>kanc@zbutenergo.kharkov.ua</w:t>
      </w:r>
      <w:r w:rsidRPr="00053C61">
        <w:rPr>
          <w:color w:val="0462C1"/>
          <w:sz w:val="20"/>
          <w:szCs w:val="20"/>
          <w:lang w:val="uk-UA"/>
        </w:rPr>
        <w:t>.</w:t>
      </w:r>
    </w:p>
    <w:p w14:paraId="5B644DEC" w14:textId="77777777" w:rsidR="0000499B" w:rsidRPr="00053C61" w:rsidRDefault="0000499B" w:rsidP="00927D1F">
      <w:pPr>
        <w:spacing w:after="0"/>
        <w:ind w:left="-284" w:firstLine="568"/>
        <w:jc w:val="both"/>
        <w:rPr>
          <w:rFonts w:ascii="Times New Roman" w:hAnsi="Times New Roman"/>
          <w:lang w:val="uk-UA"/>
        </w:rPr>
      </w:pPr>
    </w:p>
    <w:p w14:paraId="320E4A6D" w14:textId="77777777"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Оподаткування доходів, що нараховуються акціонерам у вигляді дивідендів, здійснюється Товариством з дотриманням вимог Податкового кодексу України. Щодо акціонерів - фізичних осіб емітент як податковий агент при нарахуванні та виплаті дивідендів утримує ПДФО за ставкою 5%, а також військовий збір за ставкою 5%. Для юридичних осіб-нерезидентів при виплаті дивідендів справляється податок з доходів із джерелом походження в Україні, які отримує нерезидент, (податок на репатріацію) у розмірі 15%, якщо інше не передбачено міжнародними договорами.</w:t>
      </w:r>
    </w:p>
    <w:p w14:paraId="6949FC74" w14:textId="48B1791D"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 xml:space="preserve">Витрати, які виникають у зв'язку з перерахуванням дивідендів (сплата комісійних, </w:t>
      </w:r>
      <w:r>
        <w:rPr>
          <w:rFonts w:ascii="Times New Roman" w:hAnsi="Times New Roman"/>
          <w:lang w:val="uk-UA"/>
        </w:rPr>
        <w:t xml:space="preserve">банківські послуги </w:t>
      </w:r>
      <w:r w:rsidRPr="00053C61">
        <w:rPr>
          <w:rFonts w:ascii="Times New Roman" w:hAnsi="Times New Roman"/>
          <w:lang w:val="uk-UA"/>
        </w:rPr>
        <w:t>тощо), провадяться за рахунок суми дивідендів, призначених до виплати акціонеру.</w:t>
      </w:r>
    </w:p>
    <w:p w14:paraId="5666EB92" w14:textId="77777777"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Телефони для довідок (057) 342-60-16.</w:t>
      </w:r>
    </w:p>
    <w:p w14:paraId="45681C6D" w14:textId="77777777" w:rsidR="0000499B" w:rsidRPr="00053C61" w:rsidRDefault="0000499B" w:rsidP="00927D1F">
      <w:pPr>
        <w:spacing w:after="0"/>
        <w:ind w:left="-284" w:firstLine="568"/>
        <w:jc w:val="both"/>
        <w:rPr>
          <w:rFonts w:ascii="Times New Roman" w:hAnsi="Times New Roman"/>
          <w:lang w:val="uk-UA"/>
        </w:rPr>
      </w:pPr>
      <w:r w:rsidRPr="00053C61">
        <w:rPr>
          <w:rFonts w:ascii="Times New Roman" w:hAnsi="Times New Roman"/>
          <w:lang w:val="uk-UA"/>
        </w:rPr>
        <w:t>Адреса для поштових відправлень: 61057, м. Харків, вул. Гоголя, 10,                                                        ПрАТ «Харківенергозбут».</w:t>
      </w:r>
    </w:p>
    <w:p w14:paraId="46175A03" w14:textId="77777777" w:rsidR="0000499B" w:rsidRPr="00053C61" w:rsidRDefault="0000499B" w:rsidP="00927D1F">
      <w:pPr>
        <w:spacing w:after="0"/>
        <w:ind w:left="-284" w:firstLine="568"/>
        <w:jc w:val="both"/>
        <w:rPr>
          <w:rFonts w:ascii="Times New Roman" w:hAnsi="Times New Roman"/>
          <w:i/>
          <w:iCs/>
          <w:lang w:val="uk-UA"/>
        </w:rPr>
      </w:pPr>
      <w:r w:rsidRPr="00053C61">
        <w:rPr>
          <w:rFonts w:ascii="Times New Roman" w:hAnsi="Times New Roman"/>
          <w:i/>
          <w:iCs/>
          <w:lang w:val="uk-UA"/>
        </w:rPr>
        <w:t>Примітка: У разі неотримання Повідомлень від акціонерів Товариство через відсутність достатньої інформації (реквізитів та інших даних) немає можливості для перерахування дивідендів і сплати податків та не гарантує виплату дивідендів таким акціонерам.</w:t>
      </w:r>
    </w:p>
    <w:p w14:paraId="08E50BD2" w14:textId="77777777" w:rsidR="0000499B" w:rsidRPr="00053C61" w:rsidRDefault="0000499B" w:rsidP="00927D1F">
      <w:pPr>
        <w:spacing w:after="0"/>
        <w:ind w:left="-284" w:firstLine="568"/>
        <w:jc w:val="both"/>
        <w:rPr>
          <w:rFonts w:ascii="Times New Roman" w:hAnsi="Times New Roman"/>
          <w:lang w:val="uk-UA"/>
        </w:rPr>
      </w:pPr>
    </w:p>
    <w:sectPr w:rsidR="0000499B" w:rsidRPr="00053C61" w:rsidSect="009D23FB">
      <w:pgSz w:w="11906" w:h="16838"/>
      <w:pgMar w:top="567"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617"/>
    <w:rsid w:val="0000499B"/>
    <w:rsid w:val="00014BA6"/>
    <w:rsid w:val="00015799"/>
    <w:rsid w:val="00053C61"/>
    <w:rsid w:val="000641A4"/>
    <w:rsid w:val="0012452B"/>
    <w:rsid w:val="0019331D"/>
    <w:rsid w:val="001C0511"/>
    <w:rsid w:val="001D1165"/>
    <w:rsid w:val="002A133D"/>
    <w:rsid w:val="002C2335"/>
    <w:rsid w:val="00324542"/>
    <w:rsid w:val="003F5241"/>
    <w:rsid w:val="00426617"/>
    <w:rsid w:val="0056314E"/>
    <w:rsid w:val="005C23D1"/>
    <w:rsid w:val="007907F4"/>
    <w:rsid w:val="00811852"/>
    <w:rsid w:val="00891EB1"/>
    <w:rsid w:val="008B669B"/>
    <w:rsid w:val="008D38C0"/>
    <w:rsid w:val="008E5C76"/>
    <w:rsid w:val="00927D1F"/>
    <w:rsid w:val="00971F2E"/>
    <w:rsid w:val="009B7CF0"/>
    <w:rsid w:val="009D23FB"/>
    <w:rsid w:val="00A10C8F"/>
    <w:rsid w:val="00A163C3"/>
    <w:rsid w:val="00AF78EC"/>
    <w:rsid w:val="00B26123"/>
    <w:rsid w:val="00B675FB"/>
    <w:rsid w:val="00C1386F"/>
    <w:rsid w:val="00C41027"/>
    <w:rsid w:val="00C82245"/>
    <w:rsid w:val="00CF3A21"/>
    <w:rsid w:val="00D005A1"/>
    <w:rsid w:val="00D04FEA"/>
    <w:rsid w:val="00D2425F"/>
    <w:rsid w:val="00D44BB3"/>
    <w:rsid w:val="00DA1A3D"/>
    <w:rsid w:val="00DA667D"/>
    <w:rsid w:val="00DD78CE"/>
    <w:rsid w:val="00E34D85"/>
    <w:rsid w:val="00E4331C"/>
    <w:rsid w:val="00E53AE7"/>
    <w:rsid w:val="00E77085"/>
    <w:rsid w:val="00E857A4"/>
    <w:rsid w:val="00F2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B389C86"/>
  <w15:docId w15:val="{5A4AB46D-2257-4834-AA32-35A3F4CB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11"/>
    <w:pPr>
      <w:spacing w:after="160" w:line="278" w:lineRule="auto"/>
    </w:pPr>
    <w:rPr>
      <w:kern w:val="2"/>
      <w:sz w:val="24"/>
      <w:szCs w:val="24"/>
      <w:lang w:val="en-US" w:eastAsia="en-US"/>
    </w:rPr>
  </w:style>
  <w:style w:type="paragraph" w:styleId="1">
    <w:name w:val="heading 1"/>
    <w:basedOn w:val="a"/>
    <w:next w:val="a"/>
    <w:link w:val="10"/>
    <w:uiPriority w:val="99"/>
    <w:qFormat/>
    <w:rsid w:val="00426617"/>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9"/>
    <w:qFormat/>
    <w:rsid w:val="00426617"/>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9"/>
    <w:qFormat/>
    <w:rsid w:val="00426617"/>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9"/>
    <w:qFormat/>
    <w:rsid w:val="00426617"/>
    <w:pPr>
      <w:keepNext/>
      <w:keepLines/>
      <w:spacing w:before="80" w:after="40"/>
      <w:outlineLvl w:val="3"/>
    </w:pPr>
    <w:rPr>
      <w:rFonts w:eastAsia="Times New Roman"/>
      <w:i/>
      <w:iCs/>
      <w:color w:val="0F4761"/>
    </w:rPr>
  </w:style>
  <w:style w:type="paragraph" w:styleId="5">
    <w:name w:val="heading 5"/>
    <w:basedOn w:val="a"/>
    <w:next w:val="a"/>
    <w:link w:val="50"/>
    <w:uiPriority w:val="99"/>
    <w:qFormat/>
    <w:rsid w:val="00426617"/>
    <w:pPr>
      <w:keepNext/>
      <w:keepLines/>
      <w:spacing w:before="80" w:after="40"/>
      <w:outlineLvl w:val="4"/>
    </w:pPr>
    <w:rPr>
      <w:rFonts w:eastAsia="Times New Roman"/>
      <w:color w:val="0F4761"/>
    </w:rPr>
  </w:style>
  <w:style w:type="paragraph" w:styleId="6">
    <w:name w:val="heading 6"/>
    <w:basedOn w:val="a"/>
    <w:next w:val="a"/>
    <w:link w:val="60"/>
    <w:uiPriority w:val="99"/>
    <w:qFormat/>
    <w:rsid w:val="00426617"/>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426617"/>
    <w:pPr>
      <w:keepNext/>
      <w:keepLines/>
      <w:spacing w:before="40" w:after="0"/>
      <w:outlineLvl w:val="6"/>
    </w:pPr>
    <w:rPr>
      <w:rFonts w:eastAsia="Times New Roman"/>
      <w:color w:val="595959"/>
    </w:rPr>
  </w:style>
  <w:style w:type="paragraph" w:styleId="8">
    <w:name w:val="heading 8"/>
    <w:basedOn w:val="a"/>
    <w:next w:val="a"/>
    <w:link w:val="80"/>
    <w:uiPriority w:val="99"/>
    <w:qFormat/>
    <w:rsid w:val="00426617"/>
    <w:pPr>
      <w:keepNext/>
      <w:keepLines/>
      <w:spacing w:after="0"/>
      <w:outlineLvl w:val="7"/>
    </w:pPr>
    <w:rPr>
      <w:rFonts w:eastAsia="Times New Roman"/>
      <w:i/>
      <w:iCs/>
      <w:color w:val="272727"/>
    </w:rPr>
  </w:style>
  <w:style w:type="paragraph" w:styleId="9">
    <w:name w:val="heading 9"/>
    <w:basedOn w:val="a"/>
    <w:next w:val="a"/>
    <w:link w:val="90"/>
    <w:uiPriority w:val="99"/>
    <w:qFormat/>
    <w:rsid w:val="00426617"/>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6617"/>
    <w:rPr>
      <w:rFonts w:ascii="Aptos Display" w:hAnsi="Aptos Display" w:cs="Times New Roman"/>
      <w:color w:val="0F4761"/>
      <w:sz w:val="40"/>
      <w:szCs w:val="40"/>
    </w:rPr>
  </w:style>
  <w:style w:type="character" w:customStyle="1" w:styleId="20">
    <w:name w:val="Заголовок 2 Знак"/>
    <w:link w:val="2"/>
    <w:uiPriority w:val="99"/>
    <w:semiHidden/>
    <w:locked/>
    <w:rsid w:val="00426617"/>
    <w:rPr>
      <w:rFonts w:ascii="Aptos Display" w:hAnsi="Aptos Display" w:cs="Times New Roman"/>
      <w:color w:val="0F4761"/>
      <w:sz w:val="32"/>
      <w:szCs w:val="32"/>
    </w:rPr>
  </w:style>
  <w:style w:type="character" w:customStyle="1" w:styleId="30">
    <w:name w:val="Заголовок 3 Знак"/>
    <w:link w:val="3"/>
    <w:uiPriority w:val="99"/>
    <w:semiHidden/>
    <w:locked/>
    <w:rsid w:val="00426617"/>
    <w:rPr>
      <w:rFonts w:eastAsia="Times New Roman" w:cs="Times New Roman"/>
      <w:color w:val="0F4761"/>
      <w:sz w:val="28"/>
      <w:szCs w:val="28"/>
    </w:rPr>
  </w:style>
  <w:style w:type="character" w:customStyle="1" w:styleId="40">
    <w:name w:val="Заголовок 4 Знак"/>
    <w:link w:val="4"/>
    <w:uiPriority w:val="99"/>
    <w:semiHidden/>
    <w:locked/>
    <w:rsid w:val="00426617"/>
    <w:rPr>
      <w:rFonts w:eastAsia="Times New Roman" w:cs="Times New Roman"/>
      <w:i/>
      <w:iCs/>
      <w:color w:val="0F4761"/>
    </w:rPr>
  </w:style>
  <w:style w:type="character" w:customStyle="1" w:styleId="50">
    <w:name w:val="Заголовок 5 Знак"/>
    <w:link w:val="5"/>
    <w:uiPriority w:val="99"/>
    <w:semiHidden/>
    <w:locked/>
    <w:rsid w:val="00426617"/>
    <w:rPr>
      <w:rFonts w:eastAsia="Times New Roman" w:cs="Times New Roman"/>
      <w:color w:val="0F4761"/>
    </w:rPr>
  </w:style>
  <w:style w:type="character" w:customStyle="1" w:styleId="60">
    <w:name w:val="Заголовок 6 Знак"/>
    <w:link w:val="6"/>
    <w:uiPriority w:val="99"/>
    <w:semiHidden/>
    <w:locked/>
    <w:rsid w:val="00426617"/>
    <w:rPr>
      <w:rFonts w:eastAsia="Times New Roman" w:cs="Times New Roman"/>
      <w:i/>
      <w:iCs/>
      <w:color w:val="595959"/>
    </w:rPr>
  </w:style>
  <w:style w:type="character" w:customStyle="1" w:styleId="70">
    <w:name w:val="Заголовок 7 Знак"/>
    <w:link w:val="7"/>
    <w:uiPriority w:val="99"/>
    <w:semiHidden/>
    <w:locked/>
    <w:rsid w:val="00426617"/>
    <w:rPr>
      <w:rFonts w:eastAsia="Times New Roman" w:cs="Times New Roman"/>
      <w:color w:val="595959"/>
    </w:rPr>
  </w:style>
  <w:style w:type="character" w:customStyle="1" w:styleId="80">
    <w:name w:val="Заголовок 8 Знак"/>
    <w:link w:val="8"/>
    <w:uiPriority w:val="99"/>
    <w:semiHidden/>
    <w:locked/>
    <w:rsid w:val="00426617"/>
    <w:rPr>
      <w:rFonts w:eastAsia="Times New Roman" w:cs="Times New Roman"/>
      <w:i/>
      <w:iCs/>
      <w:color w:val="272727"/>
    </w:rPr>
  </w:style>
  <w:style w:type="character" w:customStyle="1" w:styleId="90">
    <w:name w:val="Заголовок 9 Знак"/>
    <w:link w:val="9"/>
    <w:uiPriority w:val="99"/>
    <w:semiHidden/>
    <w:locked/>
    <w:rsid w:val="00426617"/>
    <w:rPr>
      <w:rFonts w:eastAsia="Times New Roman" w:cs="Times New Roman"/>
      <w:color w:val="272727"/>
    </w:rPr>
  </w:style>
  <w:style w:type="paragraph" w:styleId="a3">
    <w:name w:val="Title"/>
    <w:basedOn w:val="a"/>
    <w:next w:val="a"/>
    <w:link w:val="a4"/>
    <w:uiPriority w:val="99"/>
    <w:qFormat/>
    <w:rsid w:val="00426617"/>
    <w:pPr>
      <w:spacing w:after="80" w:line="240" w:lineRule="auto"/>
      <w:contextualSpacing/>
    </w:pPr>
    <w:rPr>
      <w:rFonts w:ascii="Aptos Display" w:eastAsia="Times New Roman" w:hAnsi="Aptos Display"/>
      <w:spacing w:val="-10"/>
      <w:kern w:val="28"/>
      <w:sz w:val="56"/>
      <w:szCs w:val="56"/>
    </w:rPr>
  </w:style>
  <w:style w:type="character" w:customStyle="1" w:styleId="a4">
    <w:name w:val="Назва Знак"/>
    <w:link w:val="a3"/>
    <w:uiPriority w:val="99"/>
    <w:locked/>
    <w:rsid w:val="00426617"/>
    <w:rPr>
      <w:rFonts w:ascii="Aptos Display" w:hAnsi="Aptos Display" w:cs="Times New Roman"/>
      <w:spacing w:val="-10"/>
      <w:kern w:val="28"/>
      <w:sz w:val="56"/>
      <w:szCs w:val="56"/>
    </w:rPr>
  </w:style>
  <w:style w:type="paragraph" w:styleId="a5">
    <w:name w:val="Subtitle"/>
    <w:basedOn w:val="a"/>
    <w:next w:val="a"/>
    <w:link w:val="a6"/>
    <w:uiPriority w:val="99"/>
    <w:qFormat/>
    <w:rsid w:val="00426617"/>
    <w:pPr>
      <w:numPr>
        <w:ilvl w:val="1"/>
      </w:numPr>
    </w:pPr>
    <w:rPr>
      <w:rFonts w:eastAsia="Times New Roman"/>
      <w:color w:val="595959"/>
      <w:spacing w:val="15"/>
      <w:sz w:val="28"/>
      <w:szCs w:val="28"/>
    </w:rPr>
  </w:style>
  <w:style w:type="character" w:customStyle="1" w:styleId="a6">
    <w:name w:val="Підзаголовок Знак"/>
    <w:link w:val="a5"/>
    <w:uiPriority w:val="99"/>
    <w:locked/>
    <w:rsid w:val="00426617"/>
    <w:rPr>
      <w:rFonts w:eastAsia="Times New Roman" w:cs="Times New Roman"/>
      <w:color w:val="595959"/>
      <w:spacing w:val="15"/>
      <w:sz w:val="28"/>
      <w:szCs w:val="28"/>
    </w:rPr>
  </w:style>
  <w:style w:type="paragraph" w:styleId="a7">
    <w:name w:val="Quote"/>
    <w:basedOn w:val="a"/>
    <w:next w:val="a"/>
    <w:link w:val="a8"/>
    <w:uiPriority w:val="99"/>
    <w:qFormat/>
    <w:rsid w:val="00426617"/>
    <w:pPr>
      <w:spacing w:before="160"/>
      <w:jc w:val="center"/>
    </w:pPr>
    <w:rPr>
      <w:i/>
      <w:iCs/>
      <w:color w:val="404040"/>
    </w:rPr>
  </w:style>
  <w:style w:type="character" w:customStyle="1" w:styleId="a8">
    <w:name w:val="Цитата Знак"/>
    <w:link w:val="a7"/>
    <w:uiPriority w:val="99"/>
    <w:locked/>
    <w:rsid w:val="00426617"/>
    <w:rPr>
      <w:rFonts w:cs="Times New Roman"/>
      <w:i/>
      <w:iCs/>
      <w:color w:val="404040"/>
    </w:rPr>
  </w:style>
  <w:style w:type="paragraph" w:styleId="a9">
    <w:name w:val="List Paragraph"/>
    <w:basedOn w:val="a"/>
    <w:uiPriority w:val="99"/>
    <w:qFormat/>
    <w:rsid w:val="00426617"/>
    <w:pPr>
      <w:ind w:left="720"/>
      <w:contextualSpacing/>
    </w:pPr>
  </w:style>
  <w:style w:type="character" w:styleId="aa">
    <w:name w:val="Intense Emphasis"/>
    <w:uiPriority w:val="99"/>
    <w:qFormat/>
    <w:rsid w:val="00426617"/>
    <w:rPr>
      <w:rFonts w:cs="Times New Roman"/>
      <w:i/>
      <w:iCs/>
      <w:color w:val="0F4761"/>
    </w:rPr>
  </w:style>
  <w:style w:type="paragraph" w:styleId="ab">
    <w:name w:val="Intense Quote"/>
    <w:basedOn w:val="a"/>
    <w:next w:val="a"/>
    <w:link w:val="ac"/>
    <w:uiPriority w:val="99"/>
    <w:qFormat/>
    <w:rsid w:val="00426617"/>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link w:val="ab"/>
    <w:uiPriority w:val="99"/>
    <w:locked/>
    <w:rsid w:val="00426617"/>
    <w:rPr>
      <w:rFonts w:cs="Times New Roman"/>
      <w:i/>
      <w:iCs/>
      <w:color w:val="0F4761"/>
    </w:rPr>
  </w:style>
  <w:style w:type="character" w:styleId="ad">
    <w:name w:val="Intense Reference"/>
    <w:uiPriority w:val="99"/>
    <w:qFormat/>
    <w:rsid w:val="00426617"/>
    <w:rPr>
      <w:rFonts w:cs="Times New Roman"/>
      <w:b/>
      <w:bCs/>
      <w:smallCaps/>
      <w:color w:val="0F4761"/>
      <w:spacing w:val="5"/>
    </w:rPr>
  </w:style>
  <w:style w:type="character" w:styleId="ae">
    <w:name w:val="Hyperlink"/>
    <w:uiPriority w:val="99"/>
    <w:rsid w:val="0019331D"/>
    <w:rPr>
      <w:rFonts w:cs="Times New Roman"/>
      <w:color w:val="467886"/>
      <w:u w:val="single"/>
    </w:rPr>
  </w:style>
  <w:style w:type="character" w:customStyle="1" w:styleId="11">
    <w:name w:val="Незакрита згадка1"/>
    <w:uiPriority w:val="99"/>
    <w:semiHidden/>
    <w:rsid w:val="0019331D"/>
    <w:rPr>
      <w:rFonts w:cs="Times New Roman"/>
      <w:color w:val="605E5C"/>
      <w:shd w:val="clear" w:color="auto" w:fill="E1DFDD"/>
    </w:rPr>
  </w:style>
  <w:style w:type="paragraph" w:customStyle="1" w:styleId="Default">
    <w:name w:val="Default"/>
    <w:uiPriority w:val="99"/>
    <w:rsid w:val="00A163C3"/>
    <w:pPr>
      <w:autoSpaceDE w:val="0"/>
      <w:autoSpaceDN w:val="0"/>
      <w:adjustRightInd w:val="0"/>
    </w:pPr>
    <w:rPr>
      <w:rFonts w:ascii="Times New Roman" w:hAnsi="Times New Roman"/>
      <w:color w:val="000000"/>
      <w:sz w:val="24"/>
      <w:szCs w:val="24"/>
      <w:lang w:val="en-US" w:eastAsia="en-US"/>
    </w:rPr>
  </w:style>
  <w:style w:type="paragraph" w:styleId="af">
    <w:name w:val="Balloon Text"/>
    <w:basedOn w:val="a"/>
    <w:link w:val="af0"/>
    <w:uiPriority w:val="99"/>
    <w:semiHidden/>
    <w:rsid w:val="00053C61"/>
    <w:rPr>
      <w:rFonts w:ascii="Tahoma" w:hAnsi="Tahoma" w:cs="Tahoma"/>
      <w:sz w:val="16"/>
      <w:szCs w:val="16"/>
    </w:rPr>
  </w:style>
  <w:style w:type="character" w:customStyle="1" w:styleId="af0">
    <w:name w:val="Текст у виносці Знак"/>
    <w:link w:val="af"/>
    <w:uiPriority w:val="99"/>
    <w:semiHidden/>
    <w:locked/>
    <w:rsid w:val="008D38C0"/>
    <w:rPr>
      <w:rFonts w:ascii="Times New Roman" w:hAnsi="Times New Roman" w:cs="Times New Roman"/>
      <w:kern w:val="2"/>
      <w:sz w:val="2"/>
    </w:rPr>
  </w:style>
  <w:style w:type="paragraph" w:styleId="af1">
    <w:name w:val="Revision"/>
    <w:hidden/>
    <w:uiPriority w:val="99"/>
    <w:semiHidden/>
    <w:rsid w:val="00D005A1"/>
    <w:rPr>
      <w:kern w:val="2"/>
      <w:sz w:val="24"/>
      <w:szCs w:val="24"/>
      <w:lang w:val="en-US" w:eastAsia="en-US"/>
    </w:rPr>
  </w:style>
  <w:style w:type="character" w:styleId="af2">
    <w:name w:val="Unresolved Mention"/>
    <w:uiPriority w:val="99"/>
    <w:semiHidden/>
    <w:unhideWhenUsed/>
    <w:rsid w:val="008B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319">
      <w:bodyDiv w:val="1"/>
      <w:marLeft w:val="0"/>
      <w:marRight w:val="0"/>
      <w:marTop w:val="0"/>
      <w:marBottom w:val="0"/>
      <w:divBdr>
        <w:top w:val="none" w:sz="0" w:space="0" w:color="auto"/>
        <w:left w:val="none" w:sz="0" w:space="0" w:color="auto"/>
        <w:bottom w:val="none" w:sz="0" w:space="0" w:color="auto"/>
        <w:right w:val="none" w:sz="0" w:space="0" w:color="auto"/>
      </w:divBdr>
    </w:div>
    <w:div w:id="186874523">
      <w:bodyDiv w:val="1"/>
      <w:marLeft w:val="0"/>
      <w:marRight w:val="0"/>
      <w:marTop w:val="0"/>
      <w:marBottom w:val="0"/>
      <w:divBdr>
        <w:top w:val="none" w:sz="0" w:space="0" w:color="auto"/>
        <w:left w:val="none" w:sz="0" w:space="0" w:color="auto"/>
        <w:bottom w:val="none" w:sz="0" w:space="0" w:color="auto"/>
        <w:right w:val="none" w:sz="0" w:space="0" w:color="auto"/>
      </w:divBdr>
    </w:div>
    <w:div w:id="1793287049">
      <w:marLeft w:val="0"/>
      <w:marRight w:val="0"/>
      <w:marTop w:val="0"/>
      <w:marBottom w:val="0"/>
      <w:divBdr>
        <w:top w:val="none" w:sz="0" w:space="0" w:color="auto"/>
        <w:left w:val="none" w:sz="0" w:space="0" w:color="auto"/>
        <w:bottom w:val="none" w:sz="0" w:space="0" w:color="auto"/>
        <w:right w:val="none" w:sz="0" w:space="0" w:color="auto"/>
      </w:divBdr>
    </w:div>
    <w:div w:id="1793287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butenergo.kharkov.ua/file/open?id=2637" TargetMode="External"/><Relationship Id="rId3" Type="http://schemas.openxmlformats.org/officeDocument/2006/relationships/webSettings" Target="webSettings.xml"/><Relationship Id="rId7" Type="http://schemas.openxmlformats.org/officeDocument/2006/relationships/hyperlink" Target="https://zbutenergo.kharkov.ua/file/open?id=26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rada/show/z1325-15" TargetMode="External"/><Relationship Id="rId5" Type="http://schemas.openxmlformats.org/officeDocument/2006/relationships/hyperlink" Target="https://zbutenergo.kharkov.ua/" TargetMode="External"/><Relationship Id="rId10" Type="http://schemas.openxmlformats.org/officeDocument/2006/relationships/theme" Target="theme/theme1.xml"/><Relationship Id="rId4" Type="http://schemas.openxmlformats.org/officeDocument/2006/relationships/hyperlink" Target="mailto:kanc@zbutenergo.kharkov.u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1053</Words>
  <Characters>6006</Characters>
  <Application>Microsoft Office Word</Application>
  <DocSecurity>0</DocSecurity>
  <Lines>50</Lines>
  <Paragraphs>14</Paragraphs>
  <ScaleCrop>false</ScaleCrop>
  <Company>HP Inc.</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Візер Світлана Анатоліївна</cp:lastModifiedBy>
  <cp:revision>20</cp:revision>
  <dcterms:created xsi:type="dcterms:W3CDTF">2025-04-24T07:49:00Z</dcterms:created>
  <dcterms:modified xsi:type="dcterms:W3CDTF">2025-05-26T11:09:00Z</dcterms:modified>
</cp:coreProperties>
</file>