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C8AF" w14:textId="77777777" w:rsidR="001A1C3C" w:rsidRDefault="001A1C3C" w:rsidP="001A1C3C">
      <w:pPr>
        <w:tabs>
          <w:tab w:val="left" w:pos="2835"/>
        </w:tabs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Додаток № 6                                    </w:t>
      </w:r>
    </w:p>
    <w:p w14:paraId="176BDD84" w14:textId="11C1C07A" w:rsidR="001A1C3C" w:rsidRPr="00267253" w:rsidRDefault="001A1C3C" w:rsidP="001A1C3C">
      <w:pPr>
        <w:tabs>
          <w:tab w:val="left" w:pos="2835"/>
        </w:tabs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 договору про </w:t>
      </w:r>
    </w:p>
    <w:p w14:paraId="201DC2A2" w14:textId="3A5E6B84" w:rsidR="001A1C3C" w:rsidRPr="00267253" w:rsidRDefault="001A1C3C" w:rsidP="001A1C3C">
      <w:pPr>
        <w:tabs>
          <w:tab w:val="left" w:pos="2835"/>
        </w:tabs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постачання електричної енергії </w:t>
      </w:r>
    </w:p>
    <w:p w14:paraId="30C084BD" w14:textId="77E2819D" w:rsidR="001A1C3C" w:rsidRPr="00267253" w:rsidRDefault="001A1C3C" w:rsidP="001A1C3C">
      <w:pPr>
        <w:tabs>
          <w:tab w:val="left" w:pos="2835"/>
        </w:tabs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постачальником універсальних послуг                                                   </w:t>
      </w:r>
    </w:p>
    <w:p w14:paraId="64B10FDD" w14:textId="072101B6" w:rsidR="001A1C3C" w:rsidRDefault="001A1C3C" w:rsidP="001A1C3C">
      <w:pPr>
        <w:pStyle w:val="ac"/>
        <w:tabs>
          <w:tab w:val="left" w:pos="2835"/>
        </w:tabs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№ ___________ від   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uk-UA"/>
        </w:rPr>
        <w:t>               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  р </w:t>
      </w:r>
    </w:p>
    <w:p w14:paraId="5C840BC2" w14:textId="77777777" w:rsidR="001A1C3C" w:rsidRPr="00267253" w:rsidRDefault="001A1C3C" w:rsidP="001A1C3C">
      <w:pPr>
        <w:pStyle w:val="ac"/>
        <w:tabs>
          <w:tab w:val="left" w:pos="2835"/>
        </w:tabs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77BA7CE1" w14:textId="77777777" w:rsidR="001A1C3C" w:rsidRPr="00267253" w:rsidRDefault="001A1C3C" w:rsidP="001A1C3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Додаткова угода </w:t>
      </w:r>
    </w:p>
    <w:p w14:paraId="4855BDA5" w14:textId="77777777" w:rsidR="001A1C3C" w:rsidRDefault="001A1C3C" w:rsidP="001A1C3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 електронний обмін документами (документообіг)</w:t>
      </w:r>
    </w:p>
    <w:p w14:paraId="728AFA94" w14:textId="77777777" w:rsidR="001A1C3C" w:rsidRPr="00221627" w:rsidRDefault="001A1C3C" w:rsidP="001A1C3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C59512A" w14:textId="310FF778" w:rsidR="001A1C3C" w:rsidRDefault="001A1C3C" w:rsidP="001A1C3C">
      <w:pPr>
        <w:tabs>
          <w:tab w:val="left" w:pos="2835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м. Харків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</w:t>
      </w: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«___» ________ 202_ р.</w:t>
      </w:r>
    </w:p>
    <w:p w14:paraId="298B7327" w14:textId="77777777" w:rsidR="001A1C3C" w:rsidRPr="00CB0E8E" w:rsidRDefault="001A1C3C" w:rsidP="001A1C3C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5CD702A" w14:textId="77777777" w:rsidR="001A1C3C" w:rsidRPr="00CB0E8E" w:rsidRDefault="001A1C3C" w:rsidP="001A1C3C">
      <w:pPr>
        <w:tabs>
          <w:tab w:val="left" w:pos="2835"/>
        </w:tabs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Приватне акціонерне товариство «Харківенергозбут»,  надалі – Постачальник, в особі                           _______________________________________________________________________________________________________________________________________________________, що діє на підставі _______________________________________________________________, з однієї сторони, та __________________________________ надалі – Споживач,  особі ____________________________________________________, що діє на підставі </w:t>
      </w:r>
      <w:r w:rsidRPr="00CB0E8E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_______________________________________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_,   з іншої сторони, які надалі по тексту пойменовані разом як Сторони, а кожна окремо як Сторона,  з метою врегулювання відносин електронного документообігу, дійшли до взаємної згоди і уклали цю додаткову угоду  </w:t>
      </w:r>
      <w:bookmarkStart w:id="0" w:name="_Hlk193700311"/>
      <w:r w:rsidRPr="00267253">
        <w:rPr>
          <w:rFonts w:ascii="Times New Roman" w:hAnsi="Times New Roman" w:cs="Times New Roman"/>
          <w:color w:val="000000"/>
          <w:sz w:val="26"/>
          <w:szCs w:val="26"/>
        </w:rPr>
        <w:t>про електронний обмін документами (документообіг)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bookmarkEnd w:id="0"/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>(далі – Додаткова угода) до Договору про   постачання електричної енергії постачальником універсальної послуги   №   _______  від     _______ (далі – Договір)  про наступне:</w:t>
      </w:r>
    </w:p>
    <w:p w14:paraId="1554E2A9" w14:textId="77777777" w:rsidR="001A1C3C" w:rsidRPr="00267253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color w:val="auto"/>
          <w:sz w:val="26"/>
          <w:szCs w:val="26"/>
          <w:lang w:val="uk-UA"/>
        </w:rPr>
      </w:pPr>
      <w:r w:rsidRPr="00267253">
        <w:rPr>
          <w:rFonts w:eastAsia="Times New Roman"/>
          <w:bCs/>
          <w:sz w:val="26"/>
          <w:szCs w:val="26"/>
          <w:lang w:val="uk-UA"/>
        </w:rPr>
        <w:t xml:space="preserve">Сторони домовились здійснювати  обмін документами (документообіг), а саме: </w:t>
      </w:r>
      <w:r w:rsidRPr="00267253">
        <w:rPr>
          <w:sz w:val="26"/>
          <w:szCs w:val="26"/>
          <w:lang w:val="uk-UA"/>
        </w:rPr>
        <w:t xml:space="preserve">рахунками за електричну енергію, рахунками на попередню оплату споживання електричної енергії, актами приймання  – передачі електричної енергії, рахунками на оплату пені, 3 % річних, індексу інфляції, актами звіряння розрахунків за електроенергію, попередженнями про припинення постачання електричної енергії </w:t>
      </w:r>
      <w:bookmarkStart w:id="1" w:name="_Hlk193700360"/>
      <w:r w:rsidRPr="00267253">
        <w:rPr>
          <w:rFonts w:eastAsia="Times New Roman"/>
          <w:bCs/>
          <w:sz w:val="26"/>
          <w:szCs w:val="26"/>
          <w:lang w:val="uk-UA"/>
        </w:rPr>
        <w:t xml:space="preserve">у вигляді електронних документів із застосуванням до них кваліфікованого електронного підпису (далі – КЕП) за допомогою </w:t>
      </w:r>
      <w:r w:rsidRPr="00267253">
        <w:rPr>
          <w:color w:val="auto"/>
          <w:sz w:val="26"/>
          <w:szCs w:val="26"/>
          <w:lang w:val="uk-UA"/>
        </w:rPr>
        <w:t>електронних адрес</w:t>
      </w:r>
      <w:bookmarkEnd w:id="1"/>
      <w:r w:rsidRPr="00267253">
        <w:rPr>
          <w:color w:val="auto"/>
          <w:sz w:val="26"/>
          <w:szCs w:val="26"/>
          <w:lang w:val="uk-UA"/>
        </w:rPr>
        <w:t>.</w:t>
      </w:r>
    </w:p>
    <w:p w14:paraId="74883A58" w14:textId="77777777" w:rsidR="001A1C3C" w:rsidRPr="00267253" w:rsidRDefault="001A1C3C" w:rsidP="001A1C3C">
      <w:pPr>
        <w:pStyle w:val="Default"/>
        <w:ind w:firstLine="284"/>
        <w:jc w:val="both"/>
        <w:rPr>
          <w:color w:val="auto"/>
          <w:sz w:val="26"/>
          <w:szCs w:val="26"/>
          <w:lang w:val="uk-UA"/>
        </w:rPr>
      </w:pPr>
    </w:p>
    <w:p w14:paraId="293330B7" w14:textId="77777777" w:rsidR="001A1C3C" w:rsidRPr="00267253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color w:val="auto"/>
          <w:sz w:val="26"/>
          <w:szCs w:val="26"/>
          <w:lang w:val="uk-UA"/>
        </w:rPr>
      </w:pPr>
      <w:r w:rsidRPr="00267253">
        <w:rPr>
          <w:color w:val="auto"/>
          <w:sz w:val="26"/>
          <w:szCs w:val="26"/>
          <w:lang w:val="uk-UA"/>
        </w:rPr>
        <w:t>Відправлення документів, що зазначені у пункті 1 цієї Додаткової угоди з боку Постачальника здійснюється з наступних електронних адрес:</w:t>
      </w:r>
    </w:p>
    <w:p w14:paraId="2BE0A1F1" w14:textId="77777777" w:rsidR="001A1C3C" w:rsidRPr="00267253" w:rsidRDefault="001A1C3C" w:rsidP="001A1C3C">
      <w:pPr>
        <w:pStyle w:val="Default"/>
        <w:ind w:firstLine="284"/>
        <w:jc w:val="both"/>
        <w:rPr>
          <w:color w:val="auto"/>
          <w:sz w:val="26"/>
          <w:szCs w:val="26"/>
          <w:lang w:val="uk-UA"/>
        </w:rPr>
      </w:pPr>
    </w:p>
    <w:p w14:paraId="63B15CA3" w14:textId="77777777" w:rsidR="001A1C3C" w:rsidRPr="00267253" w:rsidRDefault="001A1C3C" w:rsidP="001A1C3C">
      <w:pPr>
        <w:pStyle w:val="Default"/>
        <w:ind w:firstLine="284"/>
        <w:jc w:val="both"/>
        <w:rPr>
          <w:rFonts w:eastAsia="Times New Roman"/>
          <w:bCs/>
          <w:sz w:val="26"/>
          <w:szCs w:val="26"/>
          <w:lang w:val="uk-UA"/>
        </w:rPr>
      </w:pPr>
      <w:r w:rsidRPr="00267253">
        <w:rPr>
          <w:rFonts w:eastAsia="Times New Roman"/>
          <w:bCs/>
          <w:sz w:val="26"/>
          <w:szCs w:val="26"/>
          <w:lang w:val="uk-UA"/>
        </w:rPr>
        <w:t xml:space="preserve">- за допомогою </w:t>
      </w:r>
      <w:proofErr w:type="spellStart"/>
      <w:r w:rsidRPr="00267253">
        <w:rPr>
          <w:rFonts w:eastAsia="Times New Roman"/>
          <w:bCs/>
          <w:sz w:val="26"/>
          <w:szCs w:val="26"/>
          <w:lang w:val="uk-UA"/>
        </w:rPr>
        <w:t>білінгової</w:t>
      </w:r>
      <w:proofErr w:type="spellEnd"/>
      <w:r w:rsidRPr="00267253">
        <w:rPr>
          <w:rFonts w:eastAsia="Times New Roman"/>
          <w:bCs/>
          <w:sz w:val="26"/>
          <w:szCs w:val="26"/>
          <w:lang w:val="uk-UA"/>
        </w:rPr>
        <w:t xml:space="preserve"> системи:</w:t>
      </w:r>
    </w:p>
    <w:p w14:paraId="263BBB00" w14:textId="77777777" w:rsidR="001A1C3C" w:rsidRPr="00267253" w:rsidRDefault="001A1C3C" w:rsidP="001A1C3C">
      <w:pPr>
        <w:pStyle w:val="Default"/>
        <w:ind w:firstLine="284"/>
        <w:jc w:val="both"/>
        <w:rPr>
          <w:rFonts w:eastAsia="Times New Roman"/>
          <w:bCs/>
          <w:sz w:val="26"/>
          <w:szCs w:val="26"/>
          <w:lang w:val="uk-UA"/>
        </w:rPr>
      </w:pPr>
    </w:p>
    <w:p w14:paraId="5C81A40C" w14:textId="77777777" w:rsidR="001A1C3C" w:rsidRPr="00267253" w:rsidRDefault="001A1C3C" w:rsidP="001A1C3C">
      <w:pPr>
        <w:pStyle w:val="Textbody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>-   </w:t>
      </w:r>
      <w:r w:rsidRPr="00267253">
        <w:rPr>
          <w:sz w:val="26"/>
          <w:szCs w:val="26"/>
          <w:u w:val="single"/>
          <w:shd w:val="clear" w:color="auto" w:fill="FFFFFF"/>
          <w:lang w:val="uk-UA"/>
        </w:rPr>
        <w:t>                          </w:t>
      </w:r>
      <w:r w:rsidRPr="00267253">
        <w:rPr>
          <w:sz w:val="26"/>
          <w:szCs w:val="26"/>
          <w:shd w:val="clear" w:color="auto" w:fill="FFFFFF"/>
          <w:lang w:val="uk-UA"/>
        </w:rPr>
        <w:t>;</w:t>
      </w:r>
    </w:p>
    <w:p w14:paraId="747F5146" w14:textId="77777777" w:rsidR="001A1C3C" w:rsidRPr="00267253" w:rsidRDefault="001A1C3C" w:rsidP="001A1C3C">
      <w:pPr>
        <w:pStyle w:val="Textbody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>-  за допомогою поштової програми:</w:t>
      </w:r>
    </w:p>
    <w:p w14:paraId="535DE05E" w14:textId="77777777" w:rsidR="001A1C3C" w:rsidRPr="00267253" w:rsidRDefault="001A1C3C" w:rsidP="001A1C3C">
      <w:pPr>
        <w:pStyle w:val="Textbody"/>
        <w:ind w:firstLine="284"/>
        <w:jc w:val="both"/>
        <w:rPr>
          <w:sz w:val="26"/>
          <w:szCs w:val="26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 xml:space="preserve">-  </w:t>
      </w:r>
      <w:r w:rsidRPr="00267253">
        <w:rPr>
          <w:sz w:val="26"/>
          <w:szCs w:val="26"/>
          <w:u w:val="single"/>
          <w:shd w:val="clear" w:color="auto" w:fill="FFFFFF"/>
          <w:lang w:val="uk-UA"/>
        </w:rPr>
        <w:t xml:space="preserve">                              </w:t>
      </w:r>
      <w:r w:rsidRPr="00267253">
        <w:rPr>
          <w:sz w:val="26"/>
          <w:szCs w:val="26"/>
          <w:shd w:val="clear" w:color="auto" w:fill="FFFFFF"/>
          <w:lang w:val="uk-UA"/>
        </w:rPr>
        <w:t>;</w:t>
      </w:r>
    </w:p>
    <w:p w14:paraId="53754C64" w14:textId="77777777" w:rsidR="001A1C3C" w:rsidRPr="00267253" w:rsidRDefault="001A1C3C" w:rsidP="001A1C3C">
      <w:pPr>
        <w:pStyle w:val="Default"/>
        <w:ind w:firstLine="284"/>
        <w:jc w:val="both"/>
        <w:rPr>
          <w:color w:val="auto"/>
          <w:sz w:val="26"/>
          <w:szCs w:val="26"/>
          <w:lang w:val="uk-UA"/>
        </w:rPr>
      </w:pPr>
      <w:r w:rsidRPr="00267253">
        <w:rPr>
          <w:color w:val="auto"/>
          <w:sz w:val="26"/>
          <w:szCs w:val="26"/>
          <w:lang w:val="uk-UA"/>
        </w:rPr>
        <w:t xml:space="preserve">Відправлення Постачальником документів, що зазначені у пункті 1 цієї Додаткової угоди  здійснюється на наступну електронну адресу Споживача:  </w:t>
      </w:r>
    </w:p>
    <w:p w14:paraId="560074CA" w14:textId="77777777" w:rsidR="001A1C3C" w:rsidRPr="00267253" w:rsidRDefault="001A1C3C" w:rsidP="001A1C3C">
      <w:pPr>
        <w:pStyle w:val="Default"/>
        <w:ind w:firstLine="284"/>
        <w:jc w:val="both"/>
        <w:rPr>
          <w:color w:val="auto"/>
          <w:sz w:val="26"/>
          <w:szCs w:val="26"/>
          <w:lang w:val="uk-UA"/>
        </w:rPr>
      </w:pPr>
    </w:p>
    <w:p w14:paraId="6A8D48C4" w14:textId="77777777" w:rsidR="001A1C3C" w:rsidRPr="00267253" w:rsidRDefault="001A1C3C" w:rsidP="001A1C3C">
      <w:pPr>
        <w:pStyle w:val="Textbody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 xml:space="preserve">     -   </w:t>
      </w:r>
      <w:r w:rsidRPr="00267253">
        <w:rPr>
          <w:sz w:val="26"/>
          <w:szCs w:val="26"/>
          <w:u w:val="single"/>
          <w:shd w:val="clear" w:color="auto" w:fill="FFFFFF"/>
          <w:lang w:val="uk-UA"/>
        </w:rPr>
        <w:t>                           </w:t>
      </w:r>
      <w:r w:rsidRPr="00267253">
        <w:rPr>
          <w:sz w:val="26"/>
          <w:szCs w:val="26"/>
          <w:shd w:val="clear" w:color="auto" w:fill="FFFFFF"/>
          <w:lang w:val="uk-UA"/>
        </w:rPr>
        <w:t>.</w:t>
      </w:r>
    </w:p>
    <w:p w14:paraId="492D69CF" w14:textId="77777777" w:rsidR="001A1C3C" w:rsidRPr="00267253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color w:val="auto"/>
          <w:sz w:val="26"/>
          <w:szCs w:val="26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 xml:space="preserve">Відправлення підписаних з боку Споживача документів, </w:t>
      </w:r>
      <w:r w:rsidRPr="00267253">
        <w:rPr>
          <w:color w:val="auto"/>
          <w:sz w:val="26"/>
          <w:szCs w:val="26"/>
          <w:lang w:val="uk-UA"/>
        </w:rPr>
        <w:t>що зазначені у пункті 1 цієї Додаткової угоди здійснюється Споживачем виключно на наступну електронну адресу Постачальника:</w:t>
      </w:r>
    </w:p>
    <w:p w14:paraId="6E410589" w14:textId="77777777" w:rsidR="001A1C3C" w:rsidRPr="00267253" w:rsidRDefault="001A1C3C" w:rsidP="001A1C3C">
      <w:pPr>
        <w:pStyle w:val="Default"/>
        <w:ind w:firstLine="284"/>
        <w:jc w:val="both"/>
        <w:rPr>
          <w:color w:val="auto"/>
          <w:sz w:val="26"/>
          <w:szCs w:val="26"/>
          <w:lang w:val="uk-UA"/>
        </w:rPr>
      </w:pPr>
    </w:p>
    <w:p w14:paraId="4F7E42B8" w14:textId="77777777" w:rsidR="001A1C3C" w:rsidRPr="00267253" w:rsidRDefault="001A1C3C" w:rsidP="001A1C3C">
      <w:pPr>
        <w:pStyle w:val="Textbody"/>
        <w:ind w:firstLine="284"/>
        <w:jc w:val="both"/>
        <w:rPr>
          <w:sz w:val="26"/>
          <w:szCs w:val="26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 xml:space="preserve">-  </w:t>
      </w:r>
      <w:r w:rsidRPr="00267253">
        <w:rPr>
          <w:sz w:val="26"/>
          <w:szCs w:val="26"/>
          <w:u w:val="single"/>
          <w:shd w:val="clear" w:color="auto" w:fill="FFFFFF"/>
          <w:lang w:val="uk-UA"/>
        </w:rPr>
        <w:t xml:space="preserve">                              </w:t>
      </w:r>
      <w:r w:rsidRPr="00267253">
        <w:rPr>
          <w:sz w:val="26"/>
          <w:szCs w:val="26"/>
          <w:shd w:val="clear" w:color="auto" w:fill="FFFFFF"/>
          <w:lang w:val="uk-UA"/>
        </w:rPr>
        <w:t>.</w:t>
      </w:r>
    </w:p>
    <w:p w14:paraId="39D260B0" w14:textId="77777777" w:rsidR="001A1C3C" w:rsidRPr="00267253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Сторони зобов’язуються слідкувати за надходженнями електронних документів на зазначені у пунктах 2, 3 цієї Додаткової угоди електронні адреси та своєчасно здійснювати їх прийняття, перевірку, підписання з використанням КЕП та повернення іншій Стороні.</w:t>
      </w:r>
    </w:p>
    <w:p w14:paraId="56D42397" w14:textId="77777777" w:rsidR="001A1C3C" w:rsidRPr="00CB0E8E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Підготовка електронних документів здійснюється відповідною Стороною в строки, встановлені умовами Договору. До моменту передачі іншій Стороні, Сторона – відправник зобов’язана належним чином скласти новий та/або перевірити отриманий електронний документ і підписати його з використанням КЕП. Електронні документи, які передаються, підписуються у всіх випадках з використанням КЕП відповідної Сторони. Перевірка факту підписання відповідною Стороною конкретного електронного документа, здійснюється Стороною – одержувача. </w:t>
      </w:r>
    </w:p>
    <w:p w14:paraId="23664806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Факт надсилання Постачальником електронних документів фіксується наступним чином:</w:t>
      </w:r>
    </w:p>
    <w:p w14:paraId="25E5E4CC" w14:textId="77777777" w:rsidR="001A1C3C" w:rsidRPr="00CB0E8E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- у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білінговій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системі у разі відправлення  за допомогою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білінгової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системи;</w:t>
      </w:r>
    </w:p>
    <w:p w14:paraId="7F873F0C" w14:textId="77777777" w:rsidR="001A1C3C" w:rsidRPr="00CB0E8E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- у поштовій програмі у разі відправлення за допомогою поштової програми. </w:t>
      </w:r>
    </w:p>
    <w:p w14:paraId="028AA081" w14:textId="77777777" w:rsidR="001A1C3C" w:rsidRPr="00CB0E8E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Сторони погодили, що наявність запису у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білінговій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системі/поштовій програмі  Постачальника про надсилання відповідного електронного документа є достатньою правовою підставою для підтвердження належного виконання умов Договору.</w:t>
      </w:r>
    </w:p>
    <w:p w14:paraId="1B3C3322" w14:textId="77777777" w:rsidR="001A1C3C" w:rsidRPr="00CB0E8E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За наявності такого запису відповідні електронні документи вважаються доставленими та отриманими Споживачем з дня їх відправлення.</w:t>
      </w:r>
    </w:p>
    <w:p w14:paraId="6F8250A7" w14:textId="77777777" w:rsidR="001A1C3C" w:rsidRPr="00267253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>У разі неповернення Споживачем акту приймання-передачі електричної енергії та акту звіряння розрахунків за електроенергію  протягом 3 (трьох) робочих днів з дати відправлення, він вважається погодженим  сторонами та вважається підписаним.</w:t>
      </w:r>
    </w:p>
    <w:p w14:paraId="755D1B70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У разі укладання Сторонами цієї Додаткової угоди, вручення Споживачу документів, що зазначені у пункті 1 цієї Додаткової угоди у способи, передбачені комерційною пропозицією, що є додатком № 3 до Договору, не здійснюється, окрім випадків, передбачених цією Додатковою угодою.</w:t>
      </w:r>
    </w:p>
    <w:p w14:paraId="0FF292CC" w14:textId="77777777" w:rsidR="001A1C3C" w:rsidRPr="00CB0E8E" w:rsidRDefault="001A1C3C" w:rsidP="001A1C3C">
      <w:pPr>
        <w:pStyle w:val="Default"/>
        <w:ind w:firstLine="284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У разі відсутності можливості надіслати електронний документ на електронну адресу Споживача вручення документів, що зазначені у пункті 1 цієї Додаткової угоди, здійснюється способами, передбаченими комерційною пропозицією, що є додатком № 3 до Договору.</w:t>
      </w:r>
    </w:p>
    <w:p w14:paraId="67F6605E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Сторони домовились, що електронні документи, які підписані з використанням КЕП та відправлені Сторонами, мають силу оригіналу та повну юридичну силу, обов’язкові для виконання, породжують права та обов’язки для Сторін та визнаються рівнозначними документами, що складаються на паперовому носії.</w:t>
      </w:r>
    </w:p>
    <w:p w14:paraId="71DBE231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Сторони несуть відповідальність за підписання КЕП уповноважених осіб Сторін.</w:t>
      </w:r>
    </w:p>
    <w:p w14:paraId="1B816F29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CB0E8E">
        <w:rPr>
          <w:sz w:val="26"/>
          <w:szCs w:val="26"/>
        </w:rPr>
        <w:t>Споживач</w:t>
      </w:r>
      <w:proofErr w:type="spellEnd"/>
      <w:r w:rsidRPr="00CB0E8E">
        <w:rPr>
          <w:sz w:val="26"/>
          <w:szCs w:val="26"/>
        </w:rPr>
        <w:t xml:space="preserve"> </w:t>
      </w:r>
      <w:proofErr w:type="spellStart"/>
      <w:r w:rsidRPr="00CB0E8E">
        <w:rPr>
          <w:sz w:val="26"/>
          <w:szCs w:val="26"/>
        </w:rPr>
        <w:t>зобов'язується</w:t>
      </w:r>
      <w:proofErr w:type="spellEnd"/>
      <w:r w:rsidRPr="00CB0E8E">
        <w:rPr>
          <w:sz w:val="26"/>
          <w:szCs w:val="26"/>
        </w:rPr>
        <w:t xml:space="preserve"> </w:t>
      </w:r>
      <w:proofErr w:type="gramStart"/>
      <w:r w:rsidRPr="00CB0E8E">
        <w:rPr>
          <w:sz w:val="26"/>
          <w:szCs w:val="26"/>
        </w:rPr>
        <w:t xml:space="preserve">у  </w:t>
      </w:r>
      <w:proofErr w:type="spellStart"/>
      <w:r w:rsidRPr="00CB0E8E">
        <w:rPr>
          <w:sz w:val="26"/>
          <w:szCs w:val="26"/>
        </w:rPr>
        <w:t>місячний</w:t>
      </w:r>
      <w:proofErr w:type="spellEnd"/>
      <w:proofErr w:type="gramEnd"/>
      <w:r w:rsidRPr="00CB0E8E">
        <w:rPr>
          <w:sz w:val="26"/>
          <w:szCs w:val="26"/>
        </w:rPr>
        <w:t xml:space="preserve"> строк </w:t>
      </w:r>
      <w:proofErr w:type="spellStart"/>
      <w:r w:rsidRPr="00CB0E8E">
        <w:rPr>
          <w:sz w:val="26"/>
          <w:szCs w:val="26"/>
        </w:rPr>
        <w:t>повідомити</w:t>
      </w:r>
      <w:proofErr w:type="spellEnd"/>
      <w:r w:rsidRPr="00CB0E8E">
        <w:rPr>
          <w:sz w:val="26"/>
          <w:szCs w:val="26"/>
        </w:rPr>
        <w:t xml:space="preserve"> </w:t>
      </w:r>
      <w:proofErr w:type="spellStart"/>
      <w:r w:rsidRPr="00CB0E8E">
        <w:rPr>
          <w:sz w:val="26"/>
          <w:szCs w:val="26"/>
        </w:rPr>
        <w:t>Постачальника</w:t>
      </w:r>
      <w:proofErr w:type="spellEnd"/>
      <w:r w:rsidRPr="00CB0E8E">
        <w:rPr>
          <w:sz w:val="26"/>
          <w:szCs w:val="26"/>
        </w:rPr>
        <w:t xml:space="preserve"> про </w:t>
      </w:r>
      <w:proofErr w:type="spellStart"/>
      <w:r w:rsidRPr="00CB0E8E">
        <w:rPr>
          <w:sz w:val="26"/>
          <w:szCs w:val="26"/>
        </w:rPr>
        <w:t>зміну</w:t>
      </w:r>
      <w:proofErr w:type="spellEnd"/>
      <w:r w:rsidRPr="00CB0E8E">
        <w:rPr>
          <w:sz w:val="26"/>
          <w:szCs w:val="26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електронної адреси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CB0E8E">
        <w:rPr>
          <w:sz w:val="26"/>
          <w:szCs w:val="26"/>
          <w:shd w:val="clear" w:color="auto" w:fill="FFFFFF"/>
          <w:lang w:val="uk-UA"/>
        </w:rPr>
        <w:t xml:space="preserve"> зазначеної у пункті 2 цієї Додаткової угоди</w:t>
      </w:r>
      <w:r w:rsidRPr="00CB0E8E">
        <w:rPr>
          <w:sz w:val="26"/>
          <w:szCs w:val="26"/>
        </w:rPr>
        <w:t>.</w:t>
      </w:r>
      <w:r w:rsidRPr="00CB0E8E">
        <w:rPr>
          <w:sz w:val="26"/>
          <w:szCs w:val="26"/>
          <w:shd w:val="clear" w:color="auto" w:fill="FFFFFF"/>
          <w:lang w:val="uk-UA"/>
        </w:rPr>
        <w:t xml:space="preserve"> У разі неповідомлення щодо такої зміни, впродовж зазначеного строку Споживач самостійно несе ризик настання пов’язаних із цим несприятливих наслідків.</w:t>
      </w:r>
    </w:p>
    <w:p w14:paraId="4F922706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lastRenderedPageBreak/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 xml:space="preserve">Постачальник не несе відповідальність за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збої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в обміні документами, що виникли внаслідок несправності каналів зв’язку, відключення та перебоїв у мережах живлення Споживача. Сторони домовились, що Постачальник не несе відповідальності перед Споживачем за дії/бездіяльність третіх осіб, пов’язані з користуванням Споживачем Інтернет-сервісом, у тому числі такі, що виникли в результаті технічних причин або у результаті зміни умов та правил користування відповідним сервісом.</w:t>
      </w:r>
    </w:p>
    <w:p w14:paraId="34EFF4AF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 Інші умови Договору, не передбачені цією Додатковою угодою, зокрема щодо листування між Сторонами з будь - яких питань, залишаються незмінними і Сторони підтверджують за ними свої зобов’язання.</w:t>
      </w:r>
    </w:p>
    <w:p w14:paraId="748ABFCD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Додаткова угода набирає чинності з моменту її підписання Сторонами і діє протягом строку дії Договору.</w:t>
      </w:r>
    </w:p>
    <w:p w14:paraId="09ED20B3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Ця Додаткова угода є невід’ємною частиною Договору, складена у двох оригінальних примірниках однакової юридичної сили, українською мовою, по-одному примірнику для кожної із Сторін.</w:t>
      </w:r>
    </w:p>
    <w:p w14:paraId="690C2501" w14:textId="77777777" w:rsidR="001A1C3C" w:rsidRPr="00CB0E8E" w:rsidRDefault="001A1C3C" w:rsidP="001A1C3C">
      <w:pPr>
        <w:pStyle w:val="Default"/>
        <w:numPr>
          <w:ilvl w:val="0"/>
          <w:numId w:val="1"/>
        </w:numPr>
        <w:autoSpaceDN/>
        <w:ind w:left="0" w:firstLine="284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Реквізити та підписи Сторін:</w:t>
      </w:r>
    </w:p>
    <w:p w14:paraId="11F47720" w14:textId="77777777" w:rsidR="001A1C3C" w:rsidRPr="00267253" w:rsidRDefault="001A1C3C" w:rsidP="001A1C3C">
      <w:pPr>
        <w:pStyle w:val="Default"/>
        <w:ind w:firstLine="709"/>
        <w:jc w:val="both"/>
        <w:rPr>
          <w:rFonts w:eastAsia="Times New Roman"/>
          <w:bCs/>
          <w:sz w:val="26"/>
          <w:szCs w:val="26"/>
          <w:lang w:val="uk-UA"/>
        </w:rPr>
      </w:pPr>
    </w:p>
    <w:tbl>
      <w:tblPr>
        <w:tblW w:w="9656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4961"/>
      </w:tblGrid>
      <w:tr w:rsidR="001A1C3C" w14:paraId="6ACCD1A2" w14:textId="77777777" w:rsidTr="001A1C3C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A8ABF58" w14:textId="77777777" w:rsidR="001A1C3C" w:rsidRDefault="001A1C3C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Постачальник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7DB8010" w14:textId="77777777" w:rsidR="001A1C3C" w:rsidRDefault="001A1C3C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Споживач</w:t>
            </w:r>
          </w:p>
        </w:tc>
      </w:tr>
      <w:tr w:rsidR="001A1C3C" w14:paraId="441D6244" w14:textId="77777777" w:rsidTr="001A1C3C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E931C4D" w14:textId="77777777" w:rsidR="001A1C3C" w:rsidRDefault="001A1C3C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ПрАТ «Харківенергозбут»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CB197E7" w14:textId="77777777" w:rsidR="001A1C3C" w:rsidRDefault="001A1C3C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A1C3C" w14:paraId="7A5FC737" w14:textId="77777777" w:rsidTr="001A1C3C">
        <w:trPr>
          <w:trHeight w:val="1948"/>
        </w:trPr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64FB387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  <w:p w14:paraId="2AA7204E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61057, м. Харків, вул. Гоголя, буд. 10               </w:t>
            </w:r>
          </w:p>
          <w:p w14:paraId="688F1724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код ЄДРПОУ 42206328                                      </w:t>
            </w:r>
          </w:p>
          <w:p w14:paraId="5477B2DE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422063220326                                              </w:t>
            </w:r>
          </w:p>
          <w:p w14:paraId="0F15D2FB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п/р UA 373518230000026035300529792              в філії ХОУ АТ "ОЩАДБАНК"                         </w:t>
            </w:r>
          </w:p>
          <w:p w14:paraId="534BA2FA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0800200413 ;</w:t>
            </w:r>
          </w:p>
          <w:p w14:paraId="17B828B7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                                                                </w:t>
            </w:r>
          </w:p>
          <w:p w14:paraId="0EFEAA6F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ADD0F68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  <w:p w14:paraId="6DA4F3A0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    </w:t>
            </w:r>
          </w:p>
          <w:p w14:paraId="6C234213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код ЄДРПОУ                                                     </w:t>
            </w:r>
          </w:p>
          <w:p w14:paraId="1FAAC3F9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                                                                    </w:t>
            </w:r>
          </w:p>
          <w:p w14:paraId="752CDEAD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п/р UA                                                                </w:t>
            </w:r>
          </w:p>
          <w:p w14:paraId="55678E07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в                                                                         </w:t>
            </w:r>
          </w:p>
          <w:p w14:paraId="00C09410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                                                                  ;</w:t>
            </w:r>
          </w:p>
          <w:p w14:paraId="76FCE467" w14:textId="77777777" w:rsidR="001A1C3C" w:rsidRPr="00267253" w:rsidRDefault="001A1C3C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                                                              </w:t>
            </w:r>
          </w:p>
          <w:p w14:paraId="5ED34545" w14:textId="77777777" w:rsidR="001A1C3C" w:rsidRPr="00267253" w:rsidRDefault="001A1C3C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6A154533" w14:textId="77777777" w:rsidR="001A1C3C" w:rsidRPr="00267253" w:rsidRDefault="001A1C3C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  </w:t>
            </w:r>
          </w:p>
          <w:p w14:paraId="4D0CAD43" w14:textId="77777777" w:rsidR="001A1C3C" w:rsidRPr="00267253" w:rsidRDefault="001A1C3C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tr w:rsidR="001A1C3C" w14:paraId="28AB2387" w14:textId="77777777" w:rsidTr="001A1C3C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76A8E0E" w14:textId="77777777" w:rsidR="001A1C3C" w:rsidRDefault="001A1C3C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DD87957" w14:textId="77777777" w:rsidR="001A1C3C" w:rsidRDefault="001A1C3C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54B3D8AB" w14:textId="77777777" w:rsidR="001A1C3C" w:rsidRDefault="001A1C3C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128BFEB3" w14:textId="77777777" w:rsidR="001A1C3C" w:rsidRDefault="001A1C3C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___________________(_______________)</w:t>
            </w:r>
          </w:p>
          <w:p w14:paraId="1FB6E60E" w14:textId="77777777" w:rsidR="001A1C3C" w:rsidRDefault="001A1C3C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A4766F" w14:textId="77777777" w:rsidR="001A1C3C" w:rsidRDefault="001A1C3C" w:rsidP="001235A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E6067E0" w14:textId="77777777" w:rsidR="001A1C3C" w:rsidRDefault="001A1C3C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437DD743" w14:textId="77777777" w:rsidR="001A1C3C" w:rsidRDefault="001A1C3C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DB80BD7" w14:textId="77777777" w:rsidR="001A1C3C" w:rsidRDefault="001A1C3C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___________(_________________)</w:t>
            </w:r>
          </w:p>
        </w:tc>
      </w:tr>
      <w:tr w:rsidR="001A1C3C" w14:paraId="4825529D" w14:textId="77777777" w:rsidTr="001A1C3C">
        <w:tc>
          <w:tcPr>
            <w:tcW w:w="4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bottom"/>
          </w:tcPr>
          <w:p w14:paraId="487EC583" w14:textId="77777777" w:rsidR="001A1C3C" w:rsidRDefault="001A1C3C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ab/>
              <w:t xml:space="preserve">М. П.  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426C19C4" w14:textId="77777777" w:rsidR="001A1C3C" w:rsidRDefault="001A1C3C" w:rsidP="001235A0">
            <w:pPr>
              <w:snapToGrid w:val="0"/>
              <w:ind w:left="55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М. П.</w:t>
            </w:r>
          </w:p>
        </w:tc>
      </w:tr>
    </w:tbl>
    <w:p w14:paraId="5ADF25C7" w14:textId="77777777" w:rsidR="001A1C3C" w:rsidRPr="00267253" w:rsidRDefault="001A1C3C" w:rsidP="001A1C3C">
      <w:pPr>
        <w:tabs>
          <w:tab w:val="left" w:pos="5443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9FD5D4" w14:textId="77777777" w:rsidR="002277B9" w:rsidRDefault="002277B9"/>
    <w:sectPr w:rsidR="002277B9" w:rsidSect="001A1C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F1E"/>
    <w:multiLevelType w:val="hybridMultilevel"/>
    <w:tmpl w:val="C8DADC88"/>
    <w:lvl w:ilvl="0" w:tplc="3BCA056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3C"/>
    <w:rsid w:val="001A1C3C"/>
    <w:rsid w:val="002277B9"/>
    <w:rsid w:val="004957CA"/>
    <w:rsid w:val="00662230"/>
    <w:rsid w:val="009112F7"/>
    <w:rsid w:val="009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D7D1"/>
  <w15:chartTrackingRefBased/>
  <w15:docId w15:val="{D817CA22-F058-48A5-BE34-3412755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3C"/>
    <w:pPr>
      <w:suppressAutoHyphens/>
      <w:spacing w:after="200" w:line="276" w:lineRule="auto"/>
    </w:pPr>
    <w:rPr>
      <w:rFonts w:ascii="Calibri" w:eastAsia="SimSun" w:hAnsi="Calibri" w:cs="Calibri"/>
      <w:kern w:val="1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C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C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C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C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C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C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1C3C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1A1C3C"/>
    <w:pPr>
      <w:widowControl w:val="0"/>
      <w:spacing w:after="120" w:line="100" w:lineRule="atLeast"/>
    </w:pPr>
    <w:rPr>
      <w:rFonts w:ascii="Arial" w:hAnsi="Arial" w:cs="Arial"/>
      <w:sz w:val="24"/>
      <w:szCs w:val="24"/>
      <w:lang w:val="ru-RU" w:eastAsia="hi-IN" w:bidi="hi-IN"/>
    </w:rPr>
  </w:style>
  <w:style w:type="character" w:customStyle="1" w:styleId="ad">
    <w:name w:val="Основной текст Знак"/>
    <w:basedOn w:val="a0"/>
    <w:link w:val="ac"/>
    <w:rsid w:val="001A1C3C"/>
    <w:rPr>
      <w:rFonts w:ascii="Arial" w:eastAsia="SimSun" w:hAnsi="Arial" w:cs="Arial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a"/>
    <w:rsid w:val="001A1C3C"/>
    <w:pPr>
      <w:widowControl w:val="0"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Default">
    <w:name w:val="Default"/>
    <w:rsid w:val="001A1C3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Колосовська Олена Павлівна</cp:lastModifiedBy>
  <cp:revision>1</cp:revision>
  <dcterms:created xsi:type="dcterms:W3CDTF">2025-09-10T07:15:00Z</dcterms:created>
  <dcterms:modified xsi:type="dcterms:W3CDTF">2025-09-10T07:23:00Z</dcterms:modified>
</cp:coreProperties>
</file>