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53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аркуш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)</w:t>
      </w:r>
    </w:p>
    <w:p w14:paraId="555B2D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14:paraId="56F2FE5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DAD3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15.09.2023</w:t>
            </w:r>
          </w:p>
        </w:tc>
      </w:tr>
      <w:tr w:rsidR="00000000" w14:paraId="28C934B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572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документа)</w:t>
            </w:r>
          </w:p>
        </w:tc>
      </w:tr>
      <w:tr w:rsidR="00000000" w14:paraId="6BAB845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F8D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 21</w:t>
            </w:r>
          </w:p>
        </w:tc>
      </w:tr>
      <w:tr w:rsidR="00000000" w14:paraId="135E9A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1BA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документа)</w:t>
            </w:r>
          </w:p>
        </w:tc>
      </w:tr>
    </w:tbl>
    <w:p w14:paraId="2F5059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14:paraId="5DE1A09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EB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затвердженого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03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2013 року № 2826,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зареєстрованого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Міністерстві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юстиції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2013 року за № 2180/24712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).</w:t>
            </w:r>
          </w:p>
        </w:tc>
      </w:tr>
    </w:tbl>
    <w:p w14:paraId="33DAF9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14:paraId="366AD7A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AA4C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Генеральний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3FE9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10092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7D7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81DB3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Юрій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НОВІКОВ</w:t>
            </w:r>
          </w:p>
        </w:tc>
      </w:tr>
      <w:tr w:rsidR="00000000" w14:paraId="636BF9CD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BE125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6B8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30A118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F383C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1B77F1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</w:tr>
    </w:tbl>
    <w:p w14:paraId="405B1E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02C0B0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емітента</w:t>
      </w:r>
      <w:proofErr w:type="spellEnd"/>
    </w:p>
    <w:p w14:paraId="354E10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</w:p>
    <w:p w14:paraId="0ECDE0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відомості</w:t>
      </w:r>
      <w:proofErr w:type="spellEnd"/>
    </w:p>
    <w:p w14:paraId="0B2066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750D88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Харківенергозбут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"</w:t>
      </w:r>
    </w:p>
    <w:p w14:paraId="2345EC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форма:</w:t>
      </w:r>
    </w:p>
    <w:p w14:paraId="4C8718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товариство</w:t>
      </w:r>
      <w:proofErr w:type="spellEnd"/>
    </w:p>
    <w:p w14:paraId="75D3CC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594B09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61037,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Харківська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Харків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вулиця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Плеханівська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, 126</w:t>
      </w:r>
    </w:p>
    <w:p w14:paraId="2EAE88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особи:</w:t>
      </w:r>
    </w:p>
    <w:p w14:paraId="78A771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42206328</w:t>
      </w:r>
    </w:p>
    <w:p w14:paraId="4AB787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та телефон, факс:</w:t>
      </w:r>
    </w:p>
    <w:p w14:paraId="7DC565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057-342-60-16, -</w:t>
      </w:r>
    </w:p>
    <w:p w14:paraId="18D88B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46775D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zbutenergo@ukr.net</w:t>
      </w:r>
    </w:p>
    <w:p w14:paraId="6C55B1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на фондовому ринку, особи, яка проводить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2E8B22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</w:p>
    <w:p w14:paraId="2ABD6C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на фондовому ринку, особи, яка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 фондового ринку (у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3FF4C8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kern w:val="0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kern w:val="0"/>
          <w:sz w:val="24"/>
          <w:szCs w:val="24"/>
        </w:rPr>
        <w:t>, DR/00002/ARM</w:t>
      </w:r>
    </w:p>
    <w:p w14:paraId="2CC6F2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74397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ІІ.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) </w:t>
      </w:r>
    </w:p>
    <w:p w14:paraId="270BAC9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14:paraId="6F4A158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8A7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Повідомлення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веб-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учасника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5D45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4BF6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15.09.2023</w:t>
            </w:r>
          </w:p>
        </w:tc>
      </w:tr>
      <w:tr w:rsidR="00000000" w14:paraId="67164E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90A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F3E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3DB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5DD7E7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3ED34C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правочинів</w:t>
      </w:r>
      <w:proofErr w:type="spellEnd"/>
    </w:p>
    <w:p w14:paraId="4B1B443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800"/>
        <w:gridCol w:w="1900"/>
        <w:gridCol w:w="2000"/>
        <w:gridCol w:w="2000"/>
        <w:gridCol w:w="2000"/>
      </w:tblGrid>
      <w:tr w:rsidR="00000000" w14:paraId="019EFC7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79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№ з/п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3B7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8D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Ринкова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майна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є предметом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правочину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F6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активів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останньої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річної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FE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Співвідношення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ринкової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майна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є предметом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правочину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, до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активів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останньої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річної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EC63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сторінки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власного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веб-сайту, 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якій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розміщений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витяг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з протоколу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загальних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зборів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засідання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ради, на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якому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прийняте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рішення</w:t>
            </w:r>
            <w:proofErr w:type="spellEnd"/>
          </w:p>
        </w:tc>
      </w:tr>
      <w:tr w:rsidR="00000000" w14:paraId="74AD80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78E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FD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A9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BC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94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7FE6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</w:tr>
      <w:tr w:rsidR="00000000" w14:paraId="4E49AC3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EE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89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14.09.2023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04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20,267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F7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4 459 317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A5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0,000454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D988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https://zbutenergo.kharkov.ua/sites/default/files/pdf/protokol_22-2023.pdf</w:t>
            </w:r>
          </w:p>
        </w:tc>
      </w:tr>
      <w:tr w:rsidR="00000000" w14:paraId="24FEEB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FCB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Зміст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5B6EDF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9A85BE" w14:textId="560B68BA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  <w:r w:rsidR="00227DD5">
              <w:rPr>
                <w:rFonts w:ascii="Times New Roman CYR" w:hAnsi="Times New Roman CYR" w:cs="Times New Roman CYR"/>
                <w:kern w:val="0"/>
                <w:sz w:val="20"/>
                <w:szCs w:val="20"/>
                <w:lang w:val="uk-UA"/>
              </w:rPr>
              <w:t>4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  <w:r w:rsidR="00227DD5">
              <w:rPr>
                <w:rFonts w:ascii="Times New Roman CYR" w:hAnsi="Times New Roman CYR" w:cs="Times New Roman CYR"/>
                <w:kern w:val="0"/>
                <w:sz w:val="20"/>
                <w:szCs w:val="20"/>
                <w:lang w:val="uk-UA"/>
              </w:rPr>
              <w:t>09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.2023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ПрАТ"Харкiвенергозбут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" (протокол № </w:t>
            </w:r>
            <w:r w:rsidR="00227DD5">
              <w:rPr>
                <w:rFonts w:ascii="Times New Roman CYR" w:hAnsi="Times New Roman CYR" w:cs="Times New Roman CYR"/>
                <w:kern w:val="0"/>
                <w:sz w:val="20"/>
                <w:szCs w:val="20"/>
                <w:lang w:val="uk-UA"/>
              </w:rPr>
              <w:t>22</w:t>
            </w: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/2023 )</w:t>
            </w:r>
            <w:r w:rsidR="00227DD5">
              <w:rPr>
                <w:rFonts w:ascii="Times New Roman CYR" w:hAnsi="Times New Roman CYR" w:cs="Times New Roman CYR"/>
                <w:kern w:val="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вирiшили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згоду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значного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правочину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саме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списання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засобів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залишкову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встановлених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Положенням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про порядок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оформлення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документації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відображення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обліку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операцій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вибуття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засобів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відповідальними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особами",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був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затверджений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рішенням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21.11.2022 № 13/2022) 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виявленням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несправостей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унеможливлюють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подальшу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експлуатацію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а 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відновлення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виявлених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дефектів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економічно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недоцільним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4 шт.,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загальною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залишковою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вартістю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20267,19 грн.)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Зведених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заявок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вибуття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активів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надані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листом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11.09.2023 № 01-16/7591</w:t>
            </w:r>
          </w:p>
          <w:p w14:paraId="5D09BF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Ринкова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майна,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є предметом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правочину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становить 20,267 тис. грн.</w:t>
            </w:r>
          </w:p>
          <w:p w14:paraId="59FF17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активів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останньої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4 459 317 тис. грн. </w:t>
            </w:r>
          </w:p>
          <w:p w14:paraId="2A352C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 п. 17.3 (29) Статуту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виключної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згоди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значного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правочину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. </w:t>
            </w:r>
          </w:p>
          <w:p w14:paraId="54F011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пункту 20.1.1 Статуту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незалежно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значними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правочинами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списання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засобів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залишкову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.</w:t>
            </w:r>
          </w:p>
          <w:p w14:paraId="18D5C1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Співвідношення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ринкової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майна,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є предметом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правочину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вартості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активів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останньої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річної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фінансової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звітності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становить - 0,000454 %. На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присутнi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2 (три) з 3 (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трьох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таким чином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рада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кворум.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проголосувала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"За"- 2,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Проти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 - 0, "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Утрималися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" - 0.</w:t>
            </w:r>
          </w:p>
        </w:tc>
      </w:tr>
    </w:tbl>
    <w:p w14:paraId="47781183" w14:textId="77777777" w:rsidR="003422CA" w:rsidRDefault="00342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sectPr w:rsidR="003422CA">
      <w:pgSz w:w="12240" w:h="15840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D5"/>
    <w:rsid w:val="00227DD5"/>
    <w:rsid w:val="0034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FBA37"/>
  <w14:defaultImageDpi w14:val="0"/>
  <w15:docId w15:val="{45C840AE-488A-4C7C-BD0C-75724F1F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ru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Турченко Олена Тарасівна</dc:creator>
  <cp:keywords/>
  <dc:description/>
  <cp:lastModifiedBy>Турченко Олена Тарасівна</cp:lastModifiedBy>
  <cp:revision>2</cp:revision>
  <dcterms:created xsi:type="dcterms:W3CDTF">2023-09-15T12:23:00Z</dcterms:created>
  <dcterms:modified xsi:type="dcterms:W3CDTF">2023-09-15T12:23:00Z</dcterms:modified>
</cp:coreProperties>
</file>